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3BC" w:rsidRPr="004E72D1" w:rsidRDefault="008A63BC" w:rsidP="008A63BC">
      <w:pPr>
        <w:widowControl/>
        <w:spacing w:line="240" w:lineRule="auto"/>
        <w:jc w:val="center"/>
        <w:rPr>
          <w:rFonts w:ascii="Times New Roman" w:eastAsia="Calibri" w:hAnsi="Times New Roman"/>
          <w:b/>
          <w:bCs/>
          <w:color w:val="000000"/>
          <w:sz w:val="28"/>
          <w:lang w:val="kk-KZ"/>
        </w:rPr>
      </w:pPr>
      <w:r w:rsidRPr="004E72D1">
        <w:rPr>
          <w:rFonts w:ascii="Times New Roman" w:eastAsia="Calibri" w:hAnsi="Times New Roman"/>
          <w:b/>
          <w:sz w:val="28"/>
          <w:lang w:val="ru-RU"/>
        </w:rPr>
        <w:t>КАЛЕНДАРНО-ТЕМАТИЧЕСКОЕ ПЛАНИРОВАНИЕ</w:t>
      </w:r>
    </w:p>
    <w:p w:rsidR="008A63BC" w:rsidRPr="004E72D1" w:rsidRDefault="008A63BC" w:rsidP="008A63BC">
      <w:pPr>
        <w:widowControl/>
        <w:spacing w:line="240" w:lineRule="auto"/>
        <w:rPr>
          <w:rFonts w:ascii="Times New Roman" w:eastAsia="Calibri" w:hAnsi="Times New Roman"/>
          <w:b/>
          <w:bCs/>
          <w:color w:val="000000"/>
          <w:sz w:val="28"/>
          <w:lang w:val="kk-KZ"/>
        </w:rPr>
      </w:pPr>
      <w:r w:rsidRPr="004E72D1">
        <w:rPr>
          <w:rFonts w:ascii="Times New Roman" w:eastAsia="Calibri" w:hAnsi="Times New Roman"/>
          <w:b/>
          <w:sz w:val="28"/>
          <w:lang w:val="ru-RU"/>
        </w:rPr>
        <w:t>Предмет: «Биология»</w:t>
      </w:r>
      <w:r w:rsidRPr="004E72D1">
        <w:rPr>
          <w:rFonts w:ascii="Times New Roman" w:eastAsia="Calibri" w:hAnsi="Times New Roman"/>
          <w:b/>
          <w:bCs/>
          <w:color w:val="000000"/>
          <w:sz w:val="28"/>
          <w:lang w:val="kk-KZ"/>
        </w:rPr>
        <w:t xml:space="preserve"> 9 класс</w:t>
      </w:r>
    </w:p>
    <w:p w:rsidR="008A63BC" w:rsidRPr="004E72D1" w:rsidRDefault="008A63BC" w:rsidP="008A63BC">
      <w:pPr>
        <w:widowControl/>
        <w:spacing w:line="240" w:lineRule="auto"/>
        <w:rPr>
          <w:rFonts w:ascii="Times New Roman" w:eastAsia="Calibri" w:hAnsi="Times New Roman"/>
          <w:b/>
          <w:bCs/>
          <w:color w:val="000000"/>
          <w:sz w:val="28"/>
          <w:lang w:val="kk-KZ"/>
        </w:rPr>
      </w:pPr>
      <w:r w:rsidRPr="004E72D1">
        <w:rPr>
          <w:rFonts w:ascii="Times New Roman" w:eastAsia="Calibri" w:hAnsi="Times New Roman"/>
          <w:b/>
          <w:bCs/>
          <w:color w:val="000000"/>
          <w:sz w:val="28"/>
          <w:lang w:val="kk-KZ"/>
        </w:rPr>
        <w:t xml:space="preserve">Всего часов: 68   </w:t>
      </w:r>
    </w:p>
    <w:p w:rsidR="008A63BC" w:rsidRPr="004E72D1" w:rsidRDefault="008A63BC" w:rsidP="008A63BC">
      <w:pPr>
        <w:widowControl/>
        <w:spacing w:line="240" w:lineRule="auto"/>
        <w:rPr>
          <w:rFonts w:ascii="Times New Roman" w:eastAsia="Calibri" w:hAnsi="Times New Roman"/>
          <w:b/>
          <w:bCs/>
          <w:sz w:val="28"/>
          <w:lang w:val="kk-KZ"/>
        </w:rPr>
      </w:pPr>
      <w:r w:rsidRPr="004E72D1">
        <w:rPr>
          <w:rFonts w:ascii="Times New Roman" w:eastAsia="Calibri" w:hAnsi="Times New Roman"/>
          <w:b/>
          <w:bCs/>
          <w:sz w:val="28"/>
          <w:lang w:val="kk-KZ"/>
        </w:rPr>
        <w:t>Часов в неделю: 2</w:t>
      </w:r>
    </w:p>
    <w:p w:rsidR="008A63BC" w:rsidRPr="004E72D1" w:rsidRDefault="008A63BC" w:rsidP="008A63BC">
      <w:pPr>
        <w:widowControl/>
        <w:spacing w:line="240" w:lineRule="auto"/>
        <w:rPr>
          <w:rFonts w:ascii="Times New Roman" w:eastAsia="Calibri" w:hAnsi="Times New Roman"/>
          <w:b/>
          <w:bCs/>
          <w:sz w:val="24"/>
          <w:lang w:val="kk-KZ"/>
        </w:rPr>
      </w:pPr>
    </w:p>
    <w:tbl>
      <w:tblPr>
        <w:tblpPr w:leftFromText="180" w:rightFromText="180" w:vertAnchor="text" w:horzAnchor="margin" w:tblpX="-906" w:tblpY="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45"/>
        <w:gridCol w:w="727"/>
        <w:gridCol w:w="71"/>
        <w:gridCol w:w="3898"/>
        <w:gridCol w:w="3833"/>
        <w:gridCol w:w="735"/>
        <w:gridCol w:w="762"/>
        <w:gridCol w:w="1391"/>
      </w:tblGrid>
      <w:tr w:rsidR="008A63BC" w:rsidRPr="004E72D1" w:rsidTr="00C01F82">
        <w:tc>
          <w:tcPr>
            <w:tcW w:w="791" w:type="pct"/>
          </w:tcPr>
          <w:p w:rsidR="008A63BC" w:rsidRPr="004E72D1" w:rsidRDefault="008A63BC" w:rsidP="00C01F8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bCs/>
                <w:sz w:val="24"/>
                <w:lang w:val="ru-RU"/>
              </w:rPr>
              <w:t>7.03</w:t>
            </w: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jc w:val="center"/>
              <w:rPr>
                <w:rFonts w:ascii="Times New Roman" w:eastAsia="MS Minngs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MS Minngs" w:hAnsi="Times New Roman"/>
                <w:b/>
                <w:sz w:val="24"/>
                <w:lang w:val="ru-RU"/>
              </w:rPr>
              <w:t>№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jc w:val="center"/>
              <w:rPr>
                <w:rFonts w:ascii="Times New Roman" w:eastAsia="MS Minngs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bCs/>
                <w:sz w:val="24"/>
                <w:lang w:val="ru-RU"/>
              </w:rPr>
              <w:t>Темы / Содержание раздела долгосрочного плана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jc w:val="center"/>
              <w:rPr>
                <w:rFonts w:ascii="Times New Roman" w:eastAsia="MS Minngs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bCs/>
                <w:sz w:val="24"/>
                <w:lang w:val="ru-RU"/>
              </w:rPr>
              <w:t>Цели обучения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ind w:left="-80" w:firstLine="80"/>
              <w:jc w:val="center"/>
              <w:rPr>
                <w:rFonts w:ascii="Times New Roman" w:eastAsia="Calibri" w:hAnsi="Times New Roman"/>
                <w:b/>
                <w:bCs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bCs/>
                <w:sz w:val="24"/>
                <w:lang w:val="ru-RU"/>
              </w:rPr>
              <w:t>Кол-во часов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line="240" w:lineRule="auto"/>
              <w:ind w:left="-80" w:firstLine="80"/>
              <w:jc w:val="center"/>
              <w:rPr>
                <w:rFonts w:ascii="Times New Roman" w:eastAsia="Calibri" w:hAnsi="Times New Roman"/>
                <w:b/>
                <w:bCs/>
                <w:sz w:val="24"/>
                <w:lang w:val="ru-RU"/>
              </w:rPr>
            </w:pPr>
            <w:r w:rsidRPr="004E72D1">
              <w:rPr>
                <w:rFonts w:ascii="Times New Roman" w:eastAsia="MS Minngs" w:hAnsi="Times New Roman"/>
                <w:b/>
                <w:sz w:val="24"/>
                <w:lang w:val="ru-RU"/>
              </w:rPr>
              <w:t>дата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line="240" w:lineRule="auto"/>
              <w:ind w:left="-80" w:firstLine="80"/>
              <w:jc w:val="center"/>
              <w:rPr>
                <w:rFonts w:ascii="Times New Roman" w:eastAsia="Calibri" w:hAnsi="Times New Roman"/>
                <w:b/>
                <w:bCs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bCs/>
                <w:sz w:val="24"/>
                <w:lang w:val="ru-RU"/>
              </w:rPr>
              <w:t>Примечания</w:t>
            </w:r>
          </w:p>
        </w:tc>
      </w:tr>
      <w:tr w:rsidR="008A63BC" w:rsidRPr="004E72D1" w:rsidTr="00C01F82">
        <w:trPr>
          <w:trHeight w:val="450"/>
        </w:trPr>
        <w:tc>
          <w:tcPr>
            <w:tcW w:w="5000" w:type="pct"/>
            <w:gridSpan w:val="8"/>
          </w:tcPr>
          <w:p w:rsidR="008A63BC" w:rsidRPr="004E72D1" w:rsidRDefault="008A63BC" w:rsidP="00C01F8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bCs/>
                <w:sz w:val="24"/>
                <w:lang w:val="ru-RU"/>
              </w:rPr>
              <w:t>1 четверть</w:t>
            </w:r>
          </w:p>
        </w:tc>
      </w:tr>
      <w:tr w:rsidR="008A63BC" w:rsidRPr="004E72D1" w:rsidTr="00C01F82">
        <w:trPr>
          <w:trHeight w:val="603"/>
        </w:trPr>
        <w:tc>
          <w:tcPr>
            <w:tcW w:w="791" w:type="pct"/>
            <w:vMerge w:val="restar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eastAsia="Arial,MS Minngs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9.1А </w:t>
            </w: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>Клеточная биология</w:t>
            </w:r>
            <w:r w:rsidRPr="004E72D1"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 </w:t>
            </w: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ind w:right="118"/>
              <w:rPr>
                <w:rFonts w:ascii="Times New Roman" w:eastAsia="Calibri" w:hAnsi="Times New Roman"/>
                <w:bCs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Cs/>
                <w:sz w:val="24"/>
                <w:lang w:val="ru-RU"/>
              </w:rPr>
              <w:t>1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spacing w:line="240" w:lineRule="auto"/>
              <w:rPr>
                <w:rFonts w:ascii="Times New Roman" w:eastAsia="Arial,MS Minngs" w:hAnsi="Times New Roman"/>
                <w:sz w:val="24"/>
                <w:lang w:val="ru-RU"/>
              </w:rPr>
            </w:pPr>
            <w:r w:rsidRPr="004E72D1">
              <w:rPr>
                <w:rFonts w:ascii="Times New Roman" w:eastAsia="Arial,MS Minngs" w:hAnsi="Times New Roman"/>
                <w:sz w:val="24"/>
                <w:lang w:val="ru-RU"/>
              </w:rPr>
              <w:t>Функции основных компонентов клетки</w:t>
            </w:r>
            <w:r w:rsidRPr="004E72D1">
              <w:rPr>
                <w:rFonts w:ascii="Times New Roman" w:eastAsia="Arial" w:hAnsi="Times New Roman"/>
                <w:sz w:val="24"/>
                <w:lang w:val="kk-KZ"/>
              </w:rPr>
              <w:t xml:space="preserve">. </w:t>
            </w:r>
            <w:r w:rsidRPr="004E72D1">
              <w:rPr>
                <w:rFonts w:ascii="Times New Roman" w:eastAsia="Arial" w:hAnsi="Times New Roman"/>
                <w:sz w:val="24"/>
                <w:lang w:val="ru-RU"/>
              </w:rPr>
              <w:t>Клеточные структуры: плазматическая мембрана, цитоплазма, ядро, эндоплазматическая сеть, клеточный центр, рибосомы, аппарат Гольджи, лизосомы, митохондрии, пластиды, органоиды движения, клеточные включения.</w:t>
            </w:r>
            <w:r w:rsidRPr="004E72D1">
              <w:rPr>
                <w:rFonts w:ascii="Times New Roman" w:eastAsia="Arial" w:hAnsi="Times New Roman"/>
                <w:sz w:val="24"/>
                <w:lang w:val="kk-KZ"/>
              </w:rPr>
              <w:t xml:space="preserve"> </w:t>
            </w:r>
            <w:r w:rsidRPr="004E72D1">
              <w:rPr>
                <w:rFonts w:ascii="Times New Roman" w:eastAsia="Arial" w:hAnsi="Times New Roman"/>
                <w:sz w:val="24"/>
                <w:lang w:val="ru-RU"/>
              </w:rPr>
              <w:t>Строение и выполняемые функции.</w:t>
            </w:r>
            <w:r w:rsidRPr="004E72D1">
              <w:rPr>
                <w:rFonts w:ascii="Times New Roman" w:eastAsia="Arial,MS Minngs" w:hAnsi="Times New Roman"/>
                <w:sz w:val="24"/>
                <w:lang w:val="ru-RU"/>
              </w:rPr>
              <w:t xml:space="preserve"> 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9.4.2.1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объяснять основные функции компонентов растительной и животной клетки</w:t>
            </w:r>
          </w:p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9.4.2.2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вычислять линейное увеличение клеток, используя микрофотографии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contextualSpacing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1.</w:t>
            </w:r>
            <w:r w:rsidRPr="004E72D1">
              <w:rPr>
                <w:rFonts w:ascii="Times New Roman" w:eastAsia="Calibri" w:hAnsi="Times New Roman"/>
                <w:sz w:val="24"/>
                <w:lang w:val="en-US"/>
              </w:rPr>
              <w:t>09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603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ind w:right="118"/>
              <w:rPr>
                <w:rFonts w:ascii="Times New Roman" w:eastAsia="Calibri" w:hAnsi="Times New Roman"/>
                <w:bCs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Cs/>
                <w:sz w:val="24"/>
                <w:lang w:val="ru-RU"/>
              </w:rPr>
              <w:t>2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spacing w:line="240" w:lineRule="auto"/>
              <w:rPr>
                <w:rFonts w:ascii="Times New Roman" w:eastAsia="Arial,MS Minngs" w:hAnsi="Times New Roman"/>
                <w:sz w:val="24"/>
                <w:lang w:val="ru-RU"/>
              </w:rPr>
            </w:pPr>
            <w:r w:rsidRPr="004E72D1">
              <w:rPr>
                <w:rFonts w:ascii="Times New Roman" w:eastAsia="Arial,MS Minngs" w:hAnsi="Times New Roman"/>
                <w:sz w:val="24"/>
                <w:lang w:val="ru-RU"/>
              </w:rPr>
              <w:t>Вычисление линейного увеличения клеток. Увеличение, актуальный размер клетки (органеллы) и фактический размер изображения. Перевод единиц измерения в систему СИ (сантиметры - миллиметры - микрометры - нанометры).</w:t>
            </w:r>
          </w:p>
          <w:p w:rsidR="008A63BC" w:rsidRPr="004E72D1" w:rsidRDefault="008A63BC" w:rsidP="00C01F82">
            <w:pPr>
              <w:spacing w:line="240" w:lineRule="auto"/>
              <w:rPr>
                <w:rFonts w:ascii="Times New Roman" w:eastAsia="Arial,MS Minngs" w:hAnsi="Times New Roman"/>
                <w:sz w:val="24"/>
                <w:lang w:val="ru-RU"/>
              </w:rPr>
            </w:pPr>
            <w:r w:rsidRPr="004E72D1">
              <w:rPr>
                <w:rFonts w:ascii="Times New Roman" w:eastAsia="Arial,MS Minngs" w:hAnsi="Times New Roman"/>
                <w:sz w:val="24"/>
                <w:lang w:val="kk-KZ"/>
              </w:rPr>
              <w:t>Моделирование</w:t>
            </w:r>
            <w:r w:rsidRPr="004E72D1">
              <w:rPr>
                <w:rFonts w:ascii="Times New Roman" w:eastAsia="Arial,MS Minngs" w:hAnsi="Times New Roman"/>
                <w:b/>
                <w:sz w:val="24"/>
                <w:lang w:val="ru-RU"/>
              </w:rPr>
              <w:t xml:space="preserve"> </w:t>
            </w:r>
            <w:r w:rsidRPr="004E72D1">
              <w:rPr>
                <w:rFonts w:ascii="Times New Roman" w:eastAsia="Arial,MS Minngs" w:hAnsi="Times New Roman"/>
                <w:sz w:val="24"/>
                <w:lang w:val="ru-RU"/>
              </w:rPr>
              <w:t>«Вычисление линейного увеличения клеток с использованием микрофотографий»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9.4.2.2 вычислять линейное увеличение клеток, используя микрофотографии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contextualSpacing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6.09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>М 1</w:t>
            </w:r>
          </w:p>
        </w:tc>
      </w:tr>
      <w:tr w:rsidR="008A63BC" w:rsidRPr="004E72D1" w:rsidTr="00C01F82">
        <w:trPr>
          <w:trHeight w:val="477"/>
        </w:trPr>
        <w:tc>
          <w:tcPr>
            <w:tcW w:w="791" w:type="pct"/>
            <w:vMerge w:val="restart"/>
          </w:tcPr>
          <w:p w:rsidR="008A63BC" w:rsidRPr="004E72D1" w:rsidRDefault="008A63BC" w:rsidP="00C01F82">
            <w:pPr>
              <w:tabs>
                <w:tab w:val="left" w:pos="411"/>
              </w:tabs>
              <w:spacing w:line="240" w:lineRule="auto"/>
              <w:rPr>
                <w:rFonts w:ascii="Times New Roman" w:eastAsia="Arial,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kk-KZ"/>
              </w:rPr>
              <w:t>9.1</w:t>
            </w:r>
            <w:r w:rsidRPr="004E72D1">
              <w:rPr>
                <w:rFonts w:ascii="Times New Roman" w:eastAsia="MS Minngs" w:hAnsi="Times New Roman"/>
                <w:b/>
                <w:sz w:val="24"/>
                <w:lang w:val="kk-KZ"/>
              </w:rPr>
              <w:t>В</w:t>
            </w:r>
            <w:r w:rsidRPr="004E72D1">
              <w:rPr>
                <w:rFonts w:ascii="Times New Roman" w:eastAsia="MS Minngs" w:hAnsi="Times New Roman"/>
                <w:b/>
                <w:sz w:val="24"/>
                <w:lang w:val="ru-RU"/>
              </w:rPr>
              <w:t xml:space="preserve"> Разнообразие </w:t>
            </w:r>
            <w:r w:rsidRPr="004E72D1">
              <w:rPr>
                <w:rFonts w:ascii="Times New Roman" w:eastAsia="MS Minngs" w:hAnsi="Times New Roman"/>
                <w:b/>
                <w:sz w:val="24"/>
                <w:lang w:val="ru-RU"/>
              </w:rPr>
              <w:lastRenderedPageBreak/>
              <w:t>живых организмов</w:t>
            </w:r>
            <w:r w:rsidRPr="004E72D1">
              <w:rPr>
                <w:rFonts w:ascii="Times New Roman" w:eastAsia="MS Minngs" w:hAnsi="Times New Roman"/>
                <w:b/>
                <w:sz w:val="24"/>
                <w:lang w:val="kk-KZ"/>
              </w:rPr>
              <w:t xml:space="preserve"> </w:t>
            </w: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ind w:right="118"/>
              <w:rPr>
                <w:rFonts w:ascii="Times New Roman" w:eastAsia="MS Minngs" w:hAnsi="Times New Roman"/>
                <w:sz w:val="24"/>
                <w:lang w:val="kk-KZ"/>
              </w:rPr>
            </w:pPr>
            <w:r w:rsidRPr="004E72D1">
              <w:rPr>
                <w:rFonts w:ascii="Times New Roman" w:eastAsia="Calibri" w:hAnsi="Times New Roman"/>
                <w:bCs/>
                <w:sz w:val="24"/>
                <w:lang w:val="kk-KZ"/>
              </w:rPr>
              <w:lastRenderedPageBreak/>
              <w:t>3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tabs>
                <w:tab w:val="left" w:pos="411"/>
              </w:tabs>
              <w:spacing w:line="240" w:lineRule="auto"/>
              <w:rPr>
                <w:rFonts w:ascii="Times New Roman" w:eastAsia="Arial,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Arial,Calibri" w:hAnsi="Times New Roman"/>
                <w:sz w:val="24"/>
                <w:lang w:val="ru-RU"/>
              </w:rPr>
              <w:t xml:space="preserve">Использование бинарной номенклатуры для описания </w:t>
            </w:r>
            <w:r w:rsidRPr="004E72D1">
              <w:rPr>
                <w:rFonts w:ascii="Times New Roman" w:eastAsia="Arial,Calibri" w:hAnsi="Times New Roman"/>
                <w:sz w:val="24"/>
                <w:lang w:val="ru-RU"/>
              </w:rPr>
              <w:lastRenderedPageBreak/>
              <w:t xml:space="preserve">различных видов. </w:t>
            </w:r>
          </w:p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Arial,Calibri" w:hAnsi="Times New Roman"/>
                <w:sz w:val="24"/>
                <w:lang w:val="ru-RU"/>
              </w:rPr>
              <w:t>Лабораторная работа</w:t>
            </w:r>
            <w:r w:rsidRPr="004E72D1">
              <w:rPr>
                <w:rFonts w:ascii="Times New Roman" w:eastAsia="Arial,Calibri" w:hAnsi="Times New Roman"/>
                <w:b/>
                <w:sz w:val="24"/>
                <w:lang w:val="kk-KZ"/>
              </w:rPr>
              <w:t xml:space="preserve"> </w:t>
            </w:r>
            <w:r w:rsidRPr="004E72D1">
              <w:rPr>
                <w:rFonts w:ascii="Times New Roman" w:eastAsia="Arial,Calibri" w:hAnsi="Times New Roman"/>
                <w:sz w:val="24"/>
                <w:lang w:val="ru-RU"/>
              </w:rPr>
              <w:t xml:space="preserve"> «Определение </w:t>
            </w:r>
            <w:r w:rsidRPr="004E72D1">
              <w:rPr>
                <w:rFonts w:ascii="Times New Roman" w:eastAsia="Arial,Calibri" w:hAnsi="Times New Roman"/>
                <w:sz w:val="24"/>
                <w:lang w:val="kk-KZ"/>
              </w:rPr>
              <w:t xml:space="preserve">видов </w:t>
            </w:r>
            <w:r w:rsidRPr="004E72D1">
              <w:rPr>
                <w:rFonts w:ascii="Times New Roman" w:eastAsia="Arial,Calibri" w:hAnsi="Times New Roman"/>
                <w:sz w:val="24"/>
                <w:lang w:val="ru-RU"/>
              </w:rPr>
              <w:t>растений и животных (местного региона) с помощью определителей».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lastRenderedPageBreak/>
              <w:t>9.1.1.1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использовать бинарную номенклатуру при описании 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lastRenderedPageBreak/>
              <w:t>различных видов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>;</w:t>
            </w:r>
          </w:p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9.1.1.2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распознавать по отличительным признакам виды растений и животных (по определителям)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8.09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>ЛР 1</w:t>
            </w:r>
          </w:p>
        </w:tc>
      </w:tr>
      <w:tr w:rsidR="008A63BC" w:rsidRPr="004E72D1" w:rsidTr="00C01F82">
        <w:trPr>
          <w:trHeight w:val="268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widowControl/>
              <w:spacing w:line="240" w:lineRule="auto"/>
              <w:contextualSpacing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ind w:right="118"/>
              <w:rPr>
                <w:rFonts w:ascii="Times New Roman" w:eastAsia="MS Minngs" w:hAnsi="Times New Roman"/>
                <w:sz w:val="24"/>
                <w:lang w:val="kk-KZ"/>
              </w:rPr>
            </w:pPr>
            <w:r w:rsidRPr="004E72D1">
              <w:rPr>
                <w:rFonts w:ascii="Times New Roman" w:eastAsia="MS Minngs" w:hAnsi="Times New Roman"/>
                <w:sz w:val="24"/>
                <w:lang w:val="kk-KZ"/>
              </w:rPr>
              <w:t>4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contextualSpacing/>
              <w:rPr>
                <w:rFonts w:ascii="Times New Roman" w:hAnsi="Times New Roman"/>
                <w:sz w:val="24"/>
                <w:lang w:val="ru-RU" w:eastAsia="en-GB"/>
              </w:rPr>
            </w:pPr>
            <w:r w:rsidRPr="004E72D1">
              <w:rPr>
                <w:rFonts w:ascii="Times New Roman" w:hAnsi="Times New Roman"/>
                <w:sz w:val="24"/>
                <w:lang w:val="ru-RU" w:eastAsia="en-GB"/>
              </w:rPr>
              <w:t xml:space="preserve">Экспоненциальные и сигмоидальные кривые роста популяций. 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MS Minngs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kk-KZ"/>
              </w:rPr>
              <w:t>9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>.3.1.1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анализировать диаграммы экспоненциальных и сигмоидальных кривых роста популяций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13.09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>0 срез</w:t>
            </w:r>
          </w:p>
        </w:tc>
      </w:tr>
      <w:tr w:rsidR="008A63BC" w:rsidRPr="004E72D1" w:rsidTr="00C01F82">
        <w:trPr>
          <w:trHeight w:val="385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widowControl/>
              <w:spacing w:line="240" w:lineRule="auto"/>
              <w:contextualSpacing/>
              <w:rPr>
                <w:rFonts w:ascii="Times New Roman" w:eastAsia="Arial" w:hAnsi="Times New Roman"/>
                <w:sz w:val="24"/>
                <w:lang w:val="ru-RU" w:eastAsia="en-GB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ind w:right="118"/>
              <w:rPr>
                <w:rFonts w:ascii="Times New Roman" w:eastAsia="MS Minngs" w:hAnsi="Times New Roman"/>
                <w:sz w:val="24"/>
                <w:lang w:val="ru-RU"/>
              </w:rPr>
            </w:pPr>
            <w:r w:rsidRPr="004E72D1">
              <w:rPr>
                <w:rFonts w:ascii="Times New Roman" w:eastAsia="MS Minngs" w:hAnsi="Times New Roman"/>
                <w:sz w:val="24"/>
                <w:lang w:val="ru-RU"/>
              </w:rPr>
              <w:t>5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contextualSpacing/>
              <w:rPr>
                <w:rFonts w:ascii="Times New Roman" w:hAnsi="Times New Roman"/>
                <w:sz w:val="24"/>
                <w:lang w:val="ru-RU" w:eastAsia="en-GB"/>
              </w:rPr>
            </w:pPr>
            <w:r w:rsidRPr="004E72D1">
              <w:rPr>
                <w:rFonts w:ascii="Times New Roman" w:eastAsia="Arial" w:hAnsi="Times New Roman"/>
                <w:sz w:val="24"/>
                <w:lang w:val="ru-RU" w:eastAsia="en-GB"/>
              </w:rPr>
              <w:t xml:space="preserve">Эффективность переноса энергии в экосистеме. </w:t>
            </w:r>
            <w:r w:rsidRPr="004E72D1">
              <w:rPr>
                <w:rFonts w:ascii="Times New Roman" w:hAnsi="Times New Roman"/>
                <w:sz w:val="24"/>
                <w:lang w:val="ru-RU" w:eastAsia="en-GB"/>
              </w:rPr>
              <w:t xml:space="preserve">Поток энергии и цепи питания. Виды </w:t>
            </w:r>
            <w:r w:rsidRPr="004E72D1">
              <w:rPr>
                <w:rFonts w:ascii="Times New Roman" w:hAnsi="Times New Roman"/>
                <w:sz w:val="24"/>
                <w:lang w:val="kk-KZ" w:eastAsia="en-GB"/>
              </w:rPr>
              <w:t>э</w:t>
            </w:r>
            <w:r w:rsidRPr="004E72D1">
              <w:rPr>
                <w:rFonts w:ascii="Times New Roman" w:hAnsi="Times New Roman"/>
                <w:sz w:val="24"/>
                <w:lang w:val="ru-RU" w:eastAsia="en-GB"/>
              </w:rPr>
              <w:t>кологическ</w:t>
            </w:r>
            <w:r w:rsidRPr="004E72D1">
              <w:rPr>
                <w:rFonts w:ascii="Times New Roman" w:hAnsi="Times New Roman"/>
                <w:sz w:val="24"/>
                <w:lang w:val="kk-KZ" w:eastAsia="en-GB"/>
              </w:rPr>
              <w:t>их</w:t>
            </w:r>
            <w:r w:rsidRPr="004E72D1">
              <w:rPr>
                <w:rFonts w:ascii="Times New Roman" w:hAnsi="Times New Roman"/>
                <w:sz w:val="24"/>
                <w:lang w:val="ru-RU" w:eastAsia="en-GB"/>
              </w:rPr>
              <w:t xml:space="preserve"> пирамид.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9.3.1.2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рассчитывать эффективность переноса энергии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>;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MS Minngs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9.3.1.3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 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>сравнивать пирамиды численности, биомассы и энергии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15.09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c>
          <w:tcPr>
            <w:tcW w:w="791" w:type="pct"/>
            <w:vMerge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Arial" w:hAnsi="Times New Roman"/>
                <w:sz w:val="24"/>
                <w:lang w:val="ru-RU" w:eastAsia="en-GB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ind w:right="118"/>
              <w:rPr>
                <w:rFonts w:ascii="Times New Roman" w:eastAsia="MS Minngs" w:hAnsi="Times New Roman"/>
                <w:sz w:val="24"/>
                <w:lang w:val="ru-RU"/>
              </w:rPr>
            </w:pPr>
            <w:r w:rsidRPr="004E72D1">
              <w:rPr>
                <w:rFonts w:ascii="Times New Roman" w:eastAsia="MS Minngs" w:hAnsi="Times New Roman"/>
                <w:sz w:val="24"/>
                <w:lang w:val="ru-RU"/>
              </w:rPr>
              <w:t>6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MS Minngs" w:hAnsi="Times New Roman"/>
                <w:b/>
                <w:sz w:val="24"/>
                <w:lang w:val="kk-KZ"/>
              </w:rPr>
            </w:pPr>
            <w:r w:rsidRPr="004E72D1">
              <w:rPr>
                <w:rFonts w:ascii="Times New Roman" w:eastAsia="Arial" w:hAnsi="Times New Roman"/>
                <w:sz w:val="24"/>
                <w:lang w:val="ru-RU" w:eastAsia="en-GB"/>
              </w:rPr>
              <w:t xml:space="preserve">Круговорот азота и углерода в природе. </w:t>
            </w:r>
            <w:r w:rsidRPr="004E72D1">
              <w:rPr>
                <w:rFonts w:ascii="Times New Roman" w:hAnsi="Times New Roman"/>
                <w:sz w:val="24"/>
                <w:lang w:val="ru-RU" w:eastAsia="en-GB"/>
              </w:rPr>
              <w:t>Биохимические процессы в биосфере. Роль живых организмов в создании осадочных пород</w:t>
            </w:r>
            <w:r w:rsidRPr="004E72D1">
              <w:rPr>
                <w:rFonts w:ascii="Times New Roman" w:hAnsi="Times New Roman"/>
                <w:sz w:val="24"/>
                <w:lang w:val="kk-KZ" w:eastAsia="en-GB"/>
              </w:rPr>
              <w:t xml:space="preserve"> и</w:t>
            </w:r>
            <w:r w:rsidRPr="004E72D1">
              <w:rPr>
                <w:rFonts w:ascii="Times New Roman" w:hAnsi="Times New Roman"/>
                <w:sz w:val="24"/>
                <w:lang w:val="ru-RU" w:eastAsia="en-GB"/>
              </w:rPr>
              <w:t xml:space="preserve"> почвы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9.3.1.4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составлять схему круговорота азота и углерода в природе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20.09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 xml:space="preserve">СОР </w:t>
            </w:r>
            <w:r w:rsidRPr="004E72D1">
              <w:rPr>
                <w:rFonts w:ascii="Times New Roman" w:hAnsi="Times New Roman"/>
                <w:b/>
                <w:sz w:val="24"/>
                <w:lang w:val="ru-RU"/>
              </w:rPr>
              <w:t>1</w:t>
            </w:r>
          </w:p>
        </w:tc>
      </w:tr>
      <w:tr w:rsidR="008A63BC" w:rsidRPr="004E72D1" w:rsidTr="00C01F82">
        <w:tc>
          <w:tcPr>
            <w:tcW w:w="791" w:type="pct"/>
            <w:vMerge w:val="restart"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eastAsia="Arial" w:hAnsi="Times New Roman"/>
                <w:sz w:val="24"/>
                <w:lang w:val="ru-RU" w:eastAsia="en-GB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kk-KZ"/>
              </w:rPr>
              <w:t>9.1</w:t>
            </w:r>
            <w:r w:rsidRPr="004E72D1">
              <w:rPr>
                <w:rFonts w:ascii="Times New Roman" w:eastAsia="Calibri" w:hAnsi="Times New Roman"/>
                <w:b/>
                <w:sz w:val="24"/>
                <w:lang w:val="en-US"/>
              </w:rPr>
              <w:t>D</w:t>
            </w: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 xml:space="preserve"> </w:t>
            </w:r>
            <w:r w:rsidRPr="004E72D1">
              <w:rPr>
                <w:rFonts w:ascii="Times New Roman" w:hAnsi="Times New Roman"/>
                <w:b/>
                <w:sz w:val="24"/>
                <w:lang w:val="ru-RU"/>
              </w:rPr>
              <w:t xml:space="preserve">Влияние деятельности человека на окружающую среду </w:t>
            </w: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7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4E72D1">
              <w:rPr>
                <w:rFonts w:ascii="Times New Roman" w:eastAsia="Arial" w:hAnsi="Times New Roman"/>
                <w:sz w:val="24"/>
                <w:lang w:val="ru-RU" w:eastAsia="en-GB"/>
              </w:rPr>
              <w:t>Влияние добычи и переработки полезных ископаемых на окружающую среду и здоровье человека.</w:t>
            </w:r>
            <w:r w:rsidRPr="004E72D1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</w:p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 w:eastAsia="en-GB"/>
              </w:rPr>
              <w:t>Воздействие пестицидов на окружающую среду и здоровье человека.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9.3.2.1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объяснять влияние добычи и переработки полезных ископаемых на окружающую среду</w:t>
            </w:r>
          </w:p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9.3.2.2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объяснять последствия влияния пестицидов на окружающую среду и здоровье человека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22.09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c>
          <w:tcPr>
            <w:tcW w:w="791" w:type="pct"/>
            <w:vMerge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eastAsia="Calibri" w:hAnsi="Times New Roman"/>
                <w:bCs/>
                <w:sz w:val="24"/>
                <w:lang w:val="ru-RU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8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Cs/>
                <w:sz w:val="24"/>
                <w:lang w:val="ru-RU"/>
              </w:rPr>
              <w:t>Парниковый эффект и истощение озонового слоя. Влияние</w:t>
            </w:r>
            <w:r w:rsidRPr="004E72D1">
              <w:rPr>
                <w:rFonts w:ascii="Times New Roman" w:eastAsia="Calibri" w:hAnsi="Times New Roman"/>
                <w:bCs/>
                <w:sz w:val="24"/>
                <w:lang w:val="kk-KZ"/>
              </w:rPr>
              <w:t xml:space="preserve"> изменения </w:t>
            </w:r>
            <w:r w:rsidRPr="004E72D1">
              <w:rPr>
                <w:rFonts w:ascii="Times New Roman" w:eastAsia="Calibri" w:hAnsi="Times New Roman"/>
                <w:bCs/>
                <w:sz w:val="24"/>
                <w:lang w:val="ru-RU"/>
              </w:rPr>
              <w:t>температуры атмосферы и воды, повышение уровня мирового океана на живые организмы.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9.3.2.3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объяснять влияние парникового эффекта на живые организмы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>;</w:t>
            </w:r>
          </w:p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9.3.2.4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объяснять причины и последствия разрушения озонового слоя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27.09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c>
          <w:tcPr>
            <w:tcW w:w="791" w:type="pct"/>
            <w:vMerge w:val="restart"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eastAsia="Arial,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kk-KZ"/>
              </w:rPr>
              <w:t>9.1</w:t>
            </w:r>
            <w:r w:rsidRPr="004E72D1">
              <w:rPr>
                <w:rFonts w:ascii="Times New Roman" w:hAnsi="Times New Roman"/>
                <w:b/>
                <w:sz w:val="24"/>
                <w:lang w:val="en-US"/>
              </w:rPr>
              <w:t>E</w:t>
            </w:r>
            <w:r w:rsidRPr="004E72D1">
              <w:rPr>
                <w:rFonts w:ascii="Times New Roman" w:hAnsi="Times New Roman"/>
                <w:b/>
                <w:sz w:val="24"/>
              </w:rPr>
              <w:t xml:space="preserve"> Питание </w:t>
            </w: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9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Arial,Calibri" w:hAnsi="Times New Roman"/>
                <w:sz w:val="24"/>
                <w:lang w:val="ru-RU"/>
              </w:rPr>
              <w:t xml:space="preserve">Процессы расщепления. Действие пищеварительных ферментов. Роль </w:t>
            </w:r>
            <w:r w:rsidRPr="004E72D1">
              <w:rPr>
                <w:rFonts w:ascii="Times New Roman" w:eastAsia="Arial,Calibri" w:hAnsi="Times New Roman"/>
                <w:sz w:val="24"/>
                <w:lang w:val="ru-RU"/>
              </w:rPr>
              <w:lastRenderedPageBreak/>
              <w:t>ферментов в пищеварении. Абсорбция и выделение.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4E72D1">
              <w:rPr>
                <w:rFonts w:ascii="Times New Roman" w:eastAsia="Arial" w:hAnsi="Times New Roman"/>
                <w:sz w:val="24"/>
                <w:lang w:val="ru-RU"/>
              </w:rPr>
              <w:lastRenderedPageBreak/>
              <w:t>9.1.2.1</w:t>
            </w:r>
            <w:r w:rsidRPr="004E72D1">
              <w:rPr>
                <w:rFonts w:ascii="Times New Roman" w:eastAsia="Arial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eastAsia="Arial" w:hAnsi="Times New Roman"/>
                <w:sz w:val="24"/>
                <w:lang w:val="ru-RU"/>
              </w:rPr>
              <w:t xml:space="preserve"> описывать в деталях процессы пищеварения у человека</w:t>
            </w:r>
            <w:r w:rsidRPr="004E72D1">
              <w:rPr>
                <w:rFonts w:ascii="Times New Roman" w:eastAsia="Arial" w:hAnsi="Times New Roman"/>
                <w:sz w:val="24"/>
                <w:lang w:val="kk-KZ"/>
              </w:rPr>
              <w:t>;</w:t>
            </w:r>
          </w:p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lastRenderedPageBreak/>
              <w:t>9.1.2.2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устанавливать взаимосвязь между органическим веществом и соответствующим ферментом в процессе переваривания пищи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29.09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c>
          <w:tcPr>
            <w:tcW w:w="791" w:type="pct"/>
            <w:vMerge/>
          </w:tcPr>
          <w:p w:rsidR="008A63BC" w:rsidRPr="004E72D1" w:rsidRDefault="008A63BC" w:rsidP="00C01F82">
            <w:pPr>
              <w:tabs>
                <w:tab w:val="left" w:pos="426"/>
              </w:tabs>
              <w:spacing w:line="240" w:lineRule="auto"/>
              <w:rPr>
                <w:rFonts w:ascii="Times New Roman" w:eastAsia="Arial" w:hAnsi="Times New Roman"/>
                <w:sz w:val="24"/>
                <w:lang w:val="ru-RU" w:eastAsia="en-GB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10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tabs>
                <w:tab w:val="left" w:pos="426"/>
              </w:tabs>
              <w:spacing w:line="240" w:lineRule="auto"/>
              <w:rPr>
                <w:rFonts w:ascii="Times New Roman" w:eastAsia="Arial,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Arial" w:hAnsi="Times New Roman"/>
                <w:sz w:val="24"/>
                <w:lang w:val="ru-RU" w:eastAsia="en-GB"/>
              </w:rPr>
              <w:t xml:space="preserve">Механизм действия ферментов. Активный центр фермента. </w:t>
            </w:r>
          </w:p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Arial,Calibri" w:hAnsi="Times New Roman"/>
                <w:sz w:val="24"/>
                <w:lang w:val="ru-RU"/>
              </w:rPr>
              <w:t>Лабораторная работа</w:t>
            </w:r>
            <w:r w:rsidRPr="004E72D1">
              <w:rPr>
                <w:rFonts w:ascii="Times New Roman" w:eastAsia="Arial,Calibri" w:hAnsi="Times New Roman"/>
                <w:b/>
                <w:sz w:val="24"/>
                <w:lang w:val="ru-RU"/>
              </w:rPr>
              <w:t xml:space="preserve"> </w:t>
            </w:r>
            <w:r w:rsidRPr="004E72D1">
              <w:rPr>
                <w:rFonts w:ascii="Times New Roman" w:eastAsia="Arial,Calibri" w:hAnsi="Times New Roman"/>
                <w:sz w:val="24"/>
                <w:lang w:val="ru-RU"/>
              </w:rPr>
              <w:t>«И</w:t>
            </w:r>
            <w:r w:rsidRPr="004E72D1">
              <w:rPr>
                <w:rFonts w:ascii="Times New Roman" w:eastAsia="Arial" w:hAnsi="Times New Roman"/>
                <w:sz w:val="24"/>
                <w:lang w:val="ru-RU"/>
              </w:rPr>
              <w:t xml:space="preserve">сследование влияния различных условий (температура, </w:t>
            </w:r>
            <w:r w:rsidRPr="004E72D1">
              <w:rPr>
                <w:rFonts w:ascii="Times New Roman" w:eastAsia="Arial" w:hAnsi="Times New Roman"/>
                <w:sz w:val="24"/>
              </w:rPr>
              <w:t>p</w:t>
            </w:r>
            <w:r w:rsidRPr="004E72D1">
              <w:rPr>
                <w:rFonts w:ascii="Times New Roman" w:eastAsia="Arial" w:hAnsi="Times New Roman"/>
                <w:sz w:val="24"/>
                <w:lang w:val="ru-RU"/>
              </w:rPr>
              <w:t>Н) на активность фермента</w:t>
            </w:r>
            <w:r w:rsidRPr="004E72D1">
              <w:rPr>
                <w:rFonts w:ascii="Times New Roman" w:eastAsia="Arial,Calibri" w:hAnsi="Times New Roman"/>
                <w:sz w:val="24"/>
                <w:lang w:val="ru-RU"/>
              </w:rPr>
              <w:t>».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9.4.1.1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изучать механизм действия ферментов</w:t>
            </w:r>
          </w:p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</w:t>
            </w:r>
            <w:r w:rsidRPr="004E72D1">
              <w:rPr>
                <w:rFonts w:ascii="Times New Roman" w:eastAsia="MS Minngs" w:hAnsi="Times New Roman"/>
                <w:sz w:val="24"/>
                <w:lang w:val="ru-RU"/>
              </w:rPr>
              <w:t>.1.2.3</w:t>
            </w:r>
            <w:r w:rsidRPr="004E72D1">
              <w:rPr>
                <w:rFonts w:ascii="Times New Roman" w:eastAsia="MS Minngs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eastAsia="MS Minngs" w:hAnsi="Times New Roman"/>
                <w:sz w:val="24"/>
                <w:lang w:val="ru-RU"/>
              </w:rPr>
              <w:t xml:space="preserve"> исследовать влияние различных условий (температура, </w:t>
            </w:r>
            <w:r w:rsidRPr="004E72D1">
              <w:rPr>
                <w:rFonts w:ascii="Times New Roman" w:eastAsia="MS Minngs" w:hAnsi="Times New Roman"/>
                <w:sz w:val="24"/>
              </w:rPr>
              <w:t>p</w:t>
            </w:r>
            <w:r w:rsidRPr="004E72D1">
              <w:rPr>
                <w:rFonts w:ascii="Times New Roman" w:eastAsia="MS Minngs" w:hAnsi="Times New Roman"/>
                <w:sz w:val="24"/>
                <w:lang w:val="ru-RU"/>
              </w:rPr>
              <w:t>Н) на активность фермента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4.10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>ЛР 2</w:t>
            </w:r>
          </w:p>
        </w:tc>
      </w:tr>
      <w:tr w:rsidR="008A63BC" w:rsidRPr="004E72D1" w:rsidTr="00C01F82">
        <w:tc>
          <w:tcPr>
            <w:tcW w:w="791" w:type="pct"/>
            <w:vMerge/>
          </w:tcPr>
          <w:p w:rsidR="008A63BC" w:rsidRPr="004E72D1" w:rsidRDefault="008A63BC" w:rsidP="00C01F82">
            <w:pPr>
              <w:tabs>
                <w:tab w:val="left" w:pos="426"/>
              </w:tabs>
              <w:spacing w:line="240" w:lineRule="auto"/>
              <w:rPr>
                <w:rFonts w:ascii="Times New Roman" w:eastAsia="Arial,Calibri" w:hAnsi="Times New Roman"/>
                <w:sz w:val="24"/>
                <w:lang w:val="ru-RU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11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tabs>
                <w:tab w:val="left" w:pos="426"/>
              </w:tabs>
              <w:spacing w:line="240" w:lineRule="auto"/>
              <w:rPr>
                <w:rFonts w:ascii="Times New Roman" w:eastAsia="Arial,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Arial,Calibri" w:hAnsi="Times New Roman"/>
                <w:sz w:val="24"/>
                <w:lang w:val="ru-RU"/>
              </w:rPr>
              <w:t xml:space="preserve">Эмульгирование жиров под действием желчи. </w:t>
            </w:r>
          </w:p>
          <w:p w:rsidR="008A63BC" w:rsidRPr="004E72D1" w:rsidRDefault="008A63BC" w:rsidP="00C01F82">
            <w:pPr>
              <w:widowControl/>
              <w:spacing w:line="240" w:lineRule="auto"/>
              <w:ind w:right="118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Arial,Calibri" w:hAnsi="Times New Roman"/>
                <w:sz w:val="24"/>
                <w:lang w:val="ru-RU"/>
              </w:rPr>
              <w:t>Лабораторная работа</w:t>
            </w:r>
            <w:r w:rsidRPr="004E72D1">
              <w:rPr>
                <w:rFonts w:ascii="Times New Roman" w:eastAsia="Arial,Calibri" w:hAnsi="Times New Roman"/>
                <w:b/>
                <w:sz w:val="24"/>
                <w:lang w:val="ru-RU"/>
              </w:rPr>
              <w:t xml:space="preserve"> </w:t>
            </w:r>
            <w:r w:rsidRPr="004E72D1">
              <w:rPr>
                <w:rFonts w:ascii="Times New Roman" w:eastAsia="Arial,Calibri" w:hAnsi="Times New Roman"/>
                <w:sz w:val="24"/>
                <w:lang w:val="ru-RU"/>
              </w:rPr>
              <w:t xml:space="preserve"> «</w:t>
            </w:r>
            <w:r w:rsidRPr="004E72D1">
              <w:rPr>
                <w:rFonts w:ascii="Times New Roman" w:eastAsia="Arial" w:hAnsi="Times New Roman"/>
                <w:sz w:val="24"/>
                <w:lang w:val="ru-RU"/>
              </w:rPr>
              <w:t>Исследование процесса эмульгирования жиров под действием желчи</w:t>
            </w:r>
            <w:r w:rsidRPr="004E72D1">
              <w:rPr>
                <w:rFonts w:ascii="Times New Roman" w:eastAsia="Arial,Calibri" w:hAnsi="Times New Roman"/>
                <w:sz w:val="24"/>
                <w:lang w:val="ru-RU"/>
              </w:rPr>
              <w:t>».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9.1.2.4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исследовать процесс эмульгирования жиров под действием желчи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6.10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>ЛР 3</w:t>
            </w:r>
          </w:p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>СОР 2</w:t>
            </w:r>
          </w:p>
        </w:tc>
      </w:tr>
      <w:tr w:rsidR="008A63BC" w:rsidRPr="004E72D1" w:rsidTr="00C01F82">
        <w:tc>
          <w:tcPr>
            <w:tcW w:w="791" w:type="pct"/>
            <w:vMerge w:val="restart"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hAnsi="Times New Roman"/>
                <w:bCs/>
                <w:sz w:val="24"/>
                <w:lang w:val="ru-RU" w:eastAsia="en-GB"/>
              </w:rPr>
            </w:pPr>
            <w:r w:rsidRPr="004E72D1">
              <w:rPr>
                <w:rFonts w:ascii="Times New Roman" w:eastAsia="Arial,Calibri" w:hAnsi="Times New Roman"/>
                <w:b/>
                <w:bCs/>
                <w:sz w:val="24"/>
                <w:lang w:val="kk-KZ"/>
              </w:rPr>
              <w:t>9.1</w:t>
            </w:r>
            <w:r w:rsidRPr="004E72D1">
              <w:rPr>
                <w:rFonts w:ascii="Times New Roman" w:eastAsia="Arial" w:hAnsi="Times New Roman"/>
                <w:b/>
                <w:bCs/>
                <w:sz w:val="24"/>
                <w:lang w:val="en-US"/>
              </w:rPr>
              <w:t>F</w:t>
            </w:r>
            <w:r w:rsidRPr="004E72D1">
              <w:rPr>
                <w:rFonts w:ascii="Times New Roman" w:eastAsia="Arial" w:hAnsi="Times New Roman"/>
                <w:b/>
                <w:bCs/>
                <w:sz w:val="24"/>
              </w:rPr>
              <w:t xml:space="preserve"> Транспорт</w:t>
            </w:r>
            <w:r w:rsidRPr="004E72D1">
              <w:rPr>
                <w:rFonts w:ascii="Times New Roman" w:hAnsi="Times New Roman"/>
                <w:b/>
                <w:bCs/>
                <w:sz w:val="24"/>
              </w:rPr>
              <w:t xml:space="preserve"> веществ </w:t>
            </w: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12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szCs w:val="22"/>
                <w:lang w:val="ru-RU"/>
              </w:rPr>
            </w:pPr>
            <w:r w:rsidRPr="004E72D1">
              <w:rPr>
                <w:rFonts w:ascii="Times New Roman" w:hAnsi="Times New Roman"/>
                <w:bCs/>
                <w:sz w:val="24"/>
                <w:lang w:val="ru-RU" w:eastAsia="en-GB"/>
              </w:rPr>
              <w:t>Сходства и различия активного и пассивного транспорта. Транспорт через клеточную мембрану. Затрата энергии при активном транспорте.</w:t>
            </w:r>
            <w:r w:rsidRPr="004E72D1">
              <w:rPr>
                <w:rFonts w:ascii="Times New Roman" w:eastAsia="Calibri" w:hAnsi="Times New Roman"/>
                <w:sz w:val="24"/>
                <w:szCs w:val="22"/>
                <w:lang w:val="ru-RU"/>
              </w:rPr>
              <w:t xml:space="preserve"> 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szCs w:val="22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szCs w:val="22"/>
                <w:lang w:val="ru-RU"/>
              </w:rPr>
              <w:t>9.1.3.1 - сравнивать пассивный и активный транспорт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11.10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1346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13</w:t>
            </w:r>
          </w:p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14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4E72D1">
              <w:rPr>
                <w:rFonts w:ascii="Times New Roman" w:hAnsi="Times New Roman"/>
                <w:sz w:val="24"/>
                <w:lang w:val="ru-RU" w:eastAsia="en-GB"/>
              </w:rPr>
              <w:t xml:space="preserve">Внешние и внутренние факторы, влияющие на транспирацию. Лабораторная работа «Исследование внешних факторов: температуры, влажности и давления водяного пара, движения воздуха на процесс транспирации». </w:t>
            </w:r>
          </w:p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 w:eastAsia="en-GB"/>
              </w:rPr>
              <w:t xml:space="preserve"> Лабораторная работа  «Исследование внутренних факторов: площади испаряющей поверхности и отношения этой поверхности к объему растений </w:t>
            </w:r>
            <w:r w:rsidRPr="004E72D1">
              <w:rPr>
                <w:rFonts w:ascii="Times New Roman" w:hAnsi="Times New Roman"/>
                <w:sz w:val="24"/>
                <w:lang w:val="ru-RU" w:eastAsia="en-GB"/>
              </w:rPr>
              <w:lastRenderedPageBreak/>
              <w:t>(кутикула, устьица) на процесс транспирации».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lastRenderedPageBreak/>
              <w:t>9.1.3.2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объяснять сущность процесса транспирации у растений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>;</w:t>
            </w:r>
          </w:p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9.1.3.3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исследовать внешние и внутренние факторы, влияющие на процесс транспирации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1+1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13.10</w:t>
            </w:r>
          </w:p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18.10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>ЛР 4,5</w:t>
            </w:r>
          </w:p>
        </w:tc>
      </w:tr>
      <w:tr w:rsidR="008A63BC" w:rsidRPr="004E72D1" w:rsidTr="00C01F82">
        <w:trPr>
          <w:trHeight w:val="278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szCs w:val="22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szCs w:val="22"/>
                <w:lang w:val="ru-RU"/>
              </w:rPr>
              <w:t>15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szCs w:val="22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szCs w:val="22"/>
                <w:lang w:val="kk-KZ"/>
              </w:rPr>
              <w:t xml:space="preserve">Влияние внешних факторов </w:t>
            </w:r>
            <w:r w:rsidRPr="004E72D1">
              <w:rPr>
                <w:rFonts w:ascii="Times New Roman" w:eastAsia="Calibri" w:hAnsi="Times New Roman"/>
                <w:sz w:val="24"/>
                <w:szCs w:val="22"/>
                <w:lang w:val="ru-RU"/>
              </w:rPr>
              <w:t>на транспорт веществ по флоэме</w:t>
            </w:r>
            <w:r w:rsidRPr="004E72D1">
              <w:rPr>
                <w:rFonts w:ascii="Times New Roman" w:eastAsia="Calibri" w:hAnsi="Times New Roman"/>
                <w:sz w:val="24"/>
                <w:szCs w:val="22"/>
                <w:lang w:val="kk-KZ"/>
              </w:rPr>
              <w:t xml:space="preserve">. 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szCs w:val="22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szCs w:val="22"/>
                <w:lang w:val="ru-RU"/>
              </w:rPr>
              <w:t>9.1.3.4</w:t>
            </w:r>
            <w:r w:rsidRPr="004E72D1">
              <w:rPr>
                <w:rFonts w:ascii="Times New Roman" w:eastAsia="Calibri" w:hAnsi="Times New Roman"/>
                <w:sz w:val="24"/>
                <w:szCs w:val="22"/>
                <w:lang w:val="kk-KZ"/>
              </w:rPr>
              <w:t xml:space="preserve"> -</w:t>
            </w:r>
            <w:r w:rsidRPr="004E72D1">
              <w:rPr>
                <w:rFonts w:ascii="Times New Roman" w:eastAsia="Calibri" w:hAnsi="Times New Roman"/>
                <w:sz w:val="24"/>
                <w:szCs w:val="22"/>
                <w:lang w:val="ru-RU"/>
              </w:rPr>
              <w:t xml:space="preserve"> изучить перемещение веществ во флоэме в зависимости от внешних факторов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en-US"/>
              </w:rPr>
              <w:t>20</w:t>
            </w: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.10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>СОР 3</w:t>
            </w:r>
          </w:p>
        </w:tc>
      </w:tr>
      <w:tr w:rsidR="008A63BC" w:rsidRPr="004E72D1" w:rsidTr="00C01F82">
        <w:trPr>
          <w:trHeight w:val="451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16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kk-KZ"/>
              </w:rPr>
              <w:t>Суммативное оценивание за 1 четверть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bCs/>
                <w:sz w:val="24"/>
                <w:lang w:val="ru-RU"/>
              </w:rPr>
            </w:pP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25.10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>СОЧ 1</w:t>
            </w:r>
          </w:p>
        </w:tc>
      </w:tr>
      <w:tr w:rsidR="008A63BC" w:rsidRPr="004E72D1" w:rsidTr="00C01F82">
        <w:trPr>
          <w:trHeight w:val="217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17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Обобщение по разделам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bCs/>
                <w:sz w:val="24"/>
                <w:lang w:val="ru-RU"/>
              </w:rPr>
            </w:pP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27.10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5000" w:type="pct"/>
            <w:gridSpan w:val="8"/>
          </w:tcPr>
          <w:p w:rsidR="008A63BC" w:rsidRPr="004E72D1" w:rsidRDefault="008A63BC" w:rsidP="00C01F8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4E72D1">
              <w:rPr>
                <w:rFonts w:ascii="Times New Roman" w:hAnsi="Times New Roman"/>
                <w:b/>
                <w:sz w:val="24"/>
                <w:lang w:val="kk-KZ"/>
              </w:rPr>
              <w:t xml:space="preserve">2-я </w:t>
            </w:r>
            <w:r w:rsidRPr="004E72D1">
              <w:rPr>
                <w:rFonts w:ascii="Times New Roman" w:hAnsi="Times New Roman"/>
                <w:b/>
                <w:sz w:val="24"/>
              </w:rPr>
              <w:t>четверть</w:t>
            </w: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 w:val="restar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kk-KZ"/>
              </w:rPr>
              <w:t>9.</w:t>
            </w:r>
            <w:r w:rsidRPr="004E72D1">
              <w:rPr>
                <w:rFonts w:ascii="Times New Roman" w:eastAsia="Calibri" w:hAnsi="Times New Roman"/>
                <w:b/>
                <w:sz w:val="24"/>
              </w:rPr>
              <w:t>2</w:t>
            </w:r>
            <w:r w:rsidRPr="004E72D1">
              <w:rPr>
                <w:rFonts w:ascii="Times New Roman" w:eastAsia="Calibri" w:hAnsi="Times New Roman"/>
                <w:b/>
                <w:sz w:val="24"/>
                <w:lang w:val="en-US"/>
              </w:rPr>
              <w:t>A</w:t>
            </w:r>
            <w:r w:rsidRPr="004E72D1">
              <w:rPr>
                <w:rFonts w:ascii="Times New Roman" w:hAnsi="Times New Roman"/>
                <w:b/>
                <w:sz w:val="24"/>
              </w:rPr>
              <w:t xml:space="preserve"> Дыхание</w:t>
            </w: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18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Анаэробное и аэробное дыхание. Рассматривать процессы анаэробного и аэробного дыхания с использованием уравнений химических реакции. </w:t>
            </w:r>
            <w:r w:rsidRPr="004E72D1">
              <w:rPr>
                <w:rFonts w:ascii="Times New Roman" w:hAnsi="Times New Roman"/>
                <w:sz w:val="24"/>
              </w:rPr>
              <w:t>Эффективность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E72D1">
              <w:rPr>
                <w:rFonts w:ascii="Times New Roman" w:hAnsi="Times New Roman"/>
                <w:sz w:val="24"/>
              </w:rPr>
              <w:t>анаэробного и аэробного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E72D1">
              <w:rPr>
                <w:rFonts w:ascii="Times New Roman" w:hAnsi="Times New Roman"/>
                <w:sz w:val="24"/>
              </w:rPr>
              <w:t>дыхания.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9.1.4.1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сравнивать процессы анаэробного и аэробного дыхания, используя уравнение химической реакции процесса дыхания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8.11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bCs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Cs/>
                <w:sz w:val="24"/>
                <w:lang w:val="ru-RU"/>
              </w:rPr>
              <w:t>19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Утомление мышц, связанное с анаэробным и аэробным дыханием.</w:t>
            </w:r>
          </w:p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Влияние физических упражнений на аэробное и анаэробное дыхание.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9.1.4.2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рассмотреть связь между утомлением мышц и процессами анаэробного и аэробного дыхания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10.11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>СОР 4</w:t>
            </w: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 w:val="restart"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eastAsia="Arial" w:hAnsi="Times New Roman"/>
                <w:sz w:val="24"/>
                <w:lang w:val="ru-RU" w:eastAsia="en-GB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kk-KZ"/>
              </w:rPr>
              <w:t>9.</w:t>
            </w:r>
            <w:r w:rsidRPr="004E72D1">
              <w:rPr>
                <w:rFonts w:ascii="Times New Roman" w:eastAsia="Calibri" w:hAnsi="Times New Roman"/>
                <w:b/>
                <w:sz w:val="24"/>
              </w:rPr>
              <w:t>2</w:t>
            </w:r>
            <w:r w:rsidRPr="004E72D1">
              <w:rPr>
                <w:rFonts w:ascii="Times New Roman" w:eastAsia="Calibri" w:hAnsi="Times New Roman"/>
                <w:b/>
                <w:sz w:val="24"/>
                <w:lang w:val="en-US"/>
              </w:rPr>
              <w:t>B</w:t>
            </w:r>
            <w:r w:rsidRPr="004E72D1">
              <w:rPr>
                <w:rFonts w:ascii="Times New Roman" w:eastAsia="Calibri" w:hAnsi="Times New Roman"/>
                <w:b/>
                <w:sz w:val="24"/>
              </w:rPr>
              <w:t xml:space="preserve"> </w:t>
            </w:r>
            <w:r w:rsidRPr="004E72D1">
              <w:rPr>
                <w:rFonts w:ascii="Times New Roman" w:hAnsi="Times New Roman"/>
                <w:b/>
                <w:sz w:val="24"/>
              </w:rPr>
              <w:t xml:space="preserve">Выделение </w:t>
            </w: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bCs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Cs/>
                <w:sz w:val="24"/>
                <w:lang w:val="ru-RU"/>
              </w:rPr>
              <w:t>20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eastAsia="Arial" w:hAnsi="Times New Roman"/>
                <w:sz w:val="24"/>
                <w:lang w:val="ru-RU" w:eastAsia="en-GB"/>
              </w:rPr>
            </w:pPr>
            <w:r w:rsidRPr="004E72D1">
              <w:rPr>
                <w:rFonts w:ascii="Times New Roman" w:eastAsia="Arial" w:hAnsi="Times New Roman"/>
                <w:sz w:val="24"/>
                <w:lang w:val="ru-RU" w:eastAsia="en-GB"/>
              </w:rPr>
              <w:t>Строение и функции нефрона. Ультрафильтрация. Абсорбция и избирательная реабсорбция. Состав мочи. Причины фильтрации и обратной фильтрации.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9.1.5.1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описывать строение и функцию нефрона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>;</w:t>
            </w:r>
          </w:p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9.1.5.2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описывать процессы фильтрации и образования мочи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15.11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eastAsia="Arial" w:hAnsi="Times New Roman"/>
                <w:sz w:val="24"/>
                <w:lang w:val="ru-RU" w:eastAsia="en-GB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21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Arial" w:hAnsi="Times New Roman"/>
                <w:sz w:val="24"/>
                <w:lang w:val="ru-RU" w:eastAsia="en-GB"/>
              </w:rPr>
              <w:t xml:space="preserve">Факторы, влияющие на работу почек: рацион питания, переохлаждение, лекарственные препараты, хронические и </w:t>
            </w:r>
            <w:r w:rsidRPr="004E72D1">
              <w:rPr>
                <w:rFonts w:ascii="Times New Roman" w:eastAsia="Arial" w:hAnsi="Times New Roman"/>
                <w:sz w:val="24"/>
                <w:lang w:val="ru-RU" w:eastAsia="en-GB"/>
              </w:rPr>
              <w:lastRenderedPageBreak/>
              <w:t xml:space="preserve">инфекционные заболевания </w:t>
            </w:r>
            <w:r w:rsidRPr="004E72D1">
              <w:rPr>
                <w:rFonts w:ascii="Times New Roman" w:eastAsia="Arial" w:hAnsi="Times New Roman"/>
                <w:sz w:val="24"/>
                <w:lang w:val="kk-KZ" w:eastAsia="en-GB"/>
              </w:rPr>
              <w:t>(</w:t>
            </w:r>
            <w:r w:rsidRPr="004E72D1">
              <w:rPr>
                <w:rFonts w:ascii="Times New Roman" w:eastAsia="Arial" w:hAnsi="Times New Roman"/>
                <w:sz w:val="24"/>
                <w:lang w:val="ru-RU" w:eastAsia="en-GB"/>
              </w:rPr>
              <w:t>кариес, гнойная ангина и др.).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lastRenderedPageBreak/>
              <w:t>9.1.5.3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описывать факторы, влияющие на работу почек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17.11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eastAsia="Arial,MS Minngs" w:hAnsi="Times New Roman"/>
                <w:sz w:val="24"/>
                <w:lang w:val="ru-RU" w:eastAsia="en-GB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22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Arial,MS Minngs" w:hAnsi="Times New Roman"/>
                <w:sz w:val="24"/>
                <w:lang w:val="ru-RU" w:eastAsia="en-GB"/>
              </w:rPr>
              <w:t>Гигиена мочевыделительной системы. Заболевания почек и органов мочевыделительной системы: пиелонефрит, цистит, мочекаменная болезнь почек. Причины и меры профилактики.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9.1.5.4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объяснять меры профилактики болезней почек и мочевыделительной системы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22.11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eastAsia="Arial" w:hAnsi="Times New Roman"/>
                <w:sz w:val="24"/>
                <w:lang w:val="ru-RU"/>
              </w:rPr>
            </w:pPr>
          </w:p>
        </w:tc>
        <w:tc>
          <w:tcPr>
            <w:tcW w:w="268" w:type="pct"/>
            <w:vMerge w:val="restar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23</w:t>
            </w:r>
          </w:p>
        </w:tc>
        <w:tc>
          <w:tcPr>
            <w:tcW w:w="1463" w:type="pct"/>
            <w:gridSpan w:val="2"/>
            <w:vMerge w:val="restart"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Arial" w:hAnsi="Times New Roman"/>
                <w:sz w:val="24"/>
                <w:lang w:val="ru-RU"/>
              </w:rPr>
              <w:t>Продукты выделения живых организмов, обитающих на суше, в пустыне, в пресной и соленой воде</w:t>
            </w:r>
          </w:p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Arial" w:hAnsi="Times New Roman"/>
                <w:sz w:val="24"/>
                <w:lang w:val="ru-RU"/>
              </w:rPr>
              <w:t xml:space="preserve"> Конечные продукты разложения азотсодержащих органических веществ: аммиак, мочевина, мочевая кислота.</w:t>
            </w:r>
          </w:p>
        </w:tc>
        <w:tc>
          <w:tcPr>
            <w:tcW w:w="1413" w:type="pct"/>
            <w:vMerge w:val="restart"/>
          </w:tcPr>
          <w:p w:rsidR="008A63BC" w:rsidRPr="004E72D1" w:rsidRDefault="008A63BC" w:rsidP="00C01F82">
            <w:pPr>
              <w:widowControl/>
              <w:tabs>
                <w:tab w:val="left" w:pos="1658"/>
              </w:tabs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9.1.5.5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установить связь между средой обитания и конечными продуктами обмена веществ у различных организмов</w:t>
            </w:r>
          </w:p>
          <w:p w:rsidR="008A63BC" w:rsidRPr="004E72D1" w:rsidRDefault="008A63BC" w:rsidP="00C01F82">
            <w:pPr>
              <w:widowControl/>
              <w:tabs>
                <w:tab w:val="left" w:pos="1658"/>
              </w:tabs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9.1.5.5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установить связь между средой обитания и конечными продуктами обмена веществ у различных организмов</w:t>
            </w:r>
          </w:p>
        </w:tc>
        <w:tc>
          <w:tcPr>
            <w:tcW w:w="271" w:type="pct"/>
            <w:vMerge w:val="restart"/>
          </w:tcPr>
          <w:p w:rsidR="008A63BC" w:rsidRPr="004E72D1" w:rsidRDefault="008A63BC" w:rsidP="00C01F82">
            <w:pPr>
              <w:widowControl/>
              <w:tabs>
                <w:tab w:val="left" w:pos="1658"/>
              </w:tabs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  <w:p w:rsidR="008A63BC" w:rsidRPr="004E72D1" w:rsidRDefault="008A63BC" w:rsidP="00C01F82">
            <w:pPr>
              <w:widowControl/>
              <w:tabs>
                <w:tab w:val="left" w:pos="1658"/>
              </w:tabs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  <w:tc>
          <w:tcPr>
            <w:tcW w:w="281" w:type="pct"/>
            <w:vMerge w:val="restar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24.11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Arial" w:hAnsi="Times New Roman"/>
                <w:sz w:val="24"/>
                <w:lang w:val="ru-RU"/>
              </w:rPr>
            </w:pPr>
          </w:p>
        </w:tc>
        <w:tc>
          <w:tcPr>
            <w:tcW w:w="268" w:type="pct"/>
            <w:vMerge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  <w:tc>
          <w:tcPr>
            <w:tcW w:w="1463" w:type="pct"/>
            <w:gridSpan w:val="2"/>
            <w:vMerge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  <w:tc>
          <w:tcPr>
            <w:tcW w:w="1413" w:type="pct"/>
            <w:vMerge/>
          </w:tcPr>
          <w:p w:rsidR="008A63BC" w:rsidRPr="004E72D1" w:rsidRDefault="008A63BC" w:rsidP="00C01F82">
            <w:pPr>
              <w:widowControl/>
              <w:tabs>
                <w:tab w:val="left" w:pos="1658"/>
              </w:tabs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  <w:tc>
          <w:tcPr>
            <w:tcW w:w="271" w:type="pct"/>
            <w:vMerge/>
          </w:tcPr>
          <w:p w:rsidR="008A63BC" w:rsidRPr="004E72D1" w:rsidRDefault="008A63BC" w:rsidP="00C01F82">
            <w:pPr>
              <w:widowControl/>
              <w:tabs>
                <w:tab w:val="left" w:pos="1658"/>
              </w:tabs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  <w:tc>
          <w:tcPr>
            <w:tcW w:w="281" w:type="pct"/>
            <w:vMerge/>
          </w:tcPr>
          <w:p w:rsidR="008A63BC" w:rsidRPr="004E72D1" w:rsidRDefault="008A63BC" w:rsidP="00C01F82">
            <w:pPr>
              <w:widowControl/>
              <w:tabs>
                <w:tab w:val="left" w:pos="1658"/>
              </w:tabs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tabs>
                <w:tab w:val="left" w:pos="1658"/>
              </w:tabs>
              <w:spacing w:line="240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>СОР 5</w:t>
            </w: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 w:val="restar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kk-KZ"/>
              </w:rPr>
              <w:t>9.2</w:t>
            </w:r>
            <w:r w:rsidRPr="004E72D1">
              <w:rPr>
                <w:rFonts w:ascii="Times New Roman" w:eastAsia="Calibri" w:hAnsi="Times New Roman"/>
                <w:b/>
                <w:sz w:val="24"/>
                <w:lang w:val="en-US"/>
              </w:rPr>
              <w:t>C</w:t>
            </w:r>
            <w:r w:rsidRPr="004E72D1">
              <w:rPr>
                <w:rFonts w:ascii="Times New Roman" w:hAnsi="Times New Roman"/>
                <w:b/>
                <w:sz w:val="24"/>
                <w:lang w:val="ru-RU"/>
              </w:rPr>
              <w:t xml:space="preserve"> Координация и регуляция, биофизика </w:t>
            </w: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24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Типы и функции нейронов. Функции нервной ткани (глиальные клетки). Миелинизированные и немиелинизированные оболочки аксона. Синапсы и медиаторы. </w:t>
            </w:r>
          </w:p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kk-KZ"/>
              </w:rPr>
              <w:t>Моделирование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 «Строение нервной ткани».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9.1.7.1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устанавливать взаимосвязь между строением нервной клетки и функцией нервной клетки</w:t>
            </w:r>
          </w:p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9.1.7.2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анализировать функции нервной ткани и ее структурных компонентов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29.11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>М 2</w:t>
            </w: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25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spacing w:line="240" w:lineRule="auto"/>
              <w:rPr>
                <w:rFonts w:ascii="Times New Roman" w:eastAsia="MS Minngs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Возникновение и проведение нервных импульсов в миелинизированных и немиелинизированных аксонах. Скорость проведения. Мембранный потенциал, потенциал покоя и потенциал действия.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Моделирование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«Изучение скорости возникновения и передачи нервного импульса».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9.1.7.3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описывать возникновение и проведение нервного импульса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6.12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>1.12</w:t>
            </w:r>
          </w:p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>М 3</w:t>
            </w: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widowControl/>
              <w:spacing w:line="240" w:lineRule="auto"/>
              <w:contextualSpacing/>
              <w:rPr>
                <w:rFonts w:ascii="Times New Roman" w:eastAsia="Arial" w:hAnsi="Times New Roman"/>
                <w:sz w:val="24"/>
                <w:lang w:val="ru-RU" w:eastAsia="en-GB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26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contextualSpacing/>
              <w:rPr>
                <w:rFonts w:ascii="Times New Roman" w:hAnsi="Times New Roman"/>
                <w:sz w:val="24"/>
                <w:lang w:val="ru-RU" w:eastAsia="en-GB"/>
              </w:rPr>
            </w:pPr>
            <w:r w:rsidRPr="004E72D1">
              <w:rPr>
                <w:rFonts w:ascii="Times New Roman" w:eastAsia="Arial" w:hAnsi="Times New Roman"/>
                <w:sz w:val="24"/>
                <w:lang w:val="ru-RU" w:eastAsia="en-GB"/>
              </w:rPr>
              <w:t>Электрические процессы в живых организмах. Электрорецепторы и электрические органы.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9.4.4.1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изучать электрические процессы в живых организмах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8.12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kk-KZ"/>
              </w:rPr>
              <w:t>27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 w:eastAsia="en-GB"/>
              </w:rPr>
              <w:t>Механизм нейрогуморальной регуляции на примере регуляции вдоха и выдоха. Сравнение нервной и гуморальной регуляции. Адаптация организма к стрессу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</w:rPr>
              <w:t>9.1.7.4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</w:rPr>
              <w:t xml:space="preserve"> объяснять механизм нейрогуморальной регуляции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13.12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eastAsia="Arial" w:hAnsi="Times New Roman"/>
                <w:sz w:val="24"/>
                <w:lang w:val="ru-RU" w:eastAsia="en-GB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4E72D1">
              <w:rPr>
                <w:rFonts w:ascii="Times New Roman" w:eastAsia="Calibri" w:hAnsi="Times New Roman"/>
                <w:sz w:val="24"/>
                <w:lang w:val="kk-KZ"/>
              </w:rPr>
              <w:t>28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Arial" w:hAnsi="Times New Roman"/>
                <w:sz w:val="24"/>
                <w:lang w:val="ru-RU" w:eastAsia="en-GB"/>
              </w:rPr>
              <w:t>Нейрокомпьютерный</w:t>
            </w:r>
            <w:r w:rsidRPr="004E72D1">
              <w:rPr>
                <w:rFonts w:ascii="Times New Roman" w:eastAsia="Arial" w:hAnsi="Times New Roman"/>
                <w:sz w:val="24"/>
                <w:lang w:val="kk-KZ" w:eastAsia="en-GB"/>
              </w:rPr>
              <w:t xml:space="preserve"> </w:t>
            </w:r>
            <w:r w:rsidRPr="004E72D1">
              <w:rPr>
                <w:rFonts w:ascii="Times New Roman" w:eastAsia="Arial" w:hAnsi="Times New Roman"/>
                <w:sz w:val="24"/>
                <w:lang w:val="ru-RU" w:eastAsia="en-GB"/>
              </w:rPr>
              <w:t>интерфейс. Система обмена информацией между мозгом и компьютером.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9.4.4.2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изуч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>а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>ть особенности технологии интерфейс компьютер-мозг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15.12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widowControl/>
              <w:spacing w:line="240" w:lineRule="auto"/>
              <w:contextualSpacing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4E72D1">
              <w:rPr>
                <w:rFonts w:ascii="Times New Roman" w:eastAsia="Calibri" w:hAnsi="Times New Roman"/>
                <w:sz w:val="24"/>
                <w:lang w:val="kk-KZ"/>
              </w:rPr>
              <w:t>29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contextualSpacing/>
              <w:rPr>
                <w:rFonts w:ascii="Times New Roman" w:hAnsi="Times New Roman"/>
                <w:sz w:val="24"/>
                <w:lang w:val="ru-RU" w:eastAsia="en-GB"/>
              </w:rPr>
            </w:pPr>
            <w:r w:rsidRPr="004E72D1">
              <w:rPr>
                <w:rFonts w:ascii="Times New Roman" w:hAnsi="Times New Roman"/>
                <w:sz w:val="24"/>
                <w:lang w:val="kk-KZ" w:eastAsia="en-GB"/>
              </w:rPr>
              <w:t>Механизмы поддержания гомеостаза. Отрицательная и положительная обратная связь в биологических системах.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9.1.7.5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объяснять механизм поддержания постоянства внутренней среды организма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20.12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>СОР 6</w:t>
            </w: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30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spacing w:line="240" w:lineRule="auto"/>
              <w:rPr>
                <w:rFonts w:ascii="Times New Roman" w:eastAsia="MS Minngs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Регуляторы роста и развития растений. Лабораторная работа 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>«Исследование влияния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ауксина на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растения».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9.1.7.6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 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>анализировать влияние ростовых веществ на жизнедеятельность растений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22.12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>ЛР 6</w:t>
            </w:r>
          </w:p>
        </w:tc>
      </w:tr>
      <w:tr w:rsidR="008A63BC" w:rsidRPr="004E72D1" w:rsidTr="00C01F82">
        <w:trPr>
          <w:trHeight w:val="588"/>
        </w:trPr>
        <w:tc>
          <w:tcPr>
            <w:tcW w:w="791" w:type="pct"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4E72D1">
              <w:rPr>
                <w:rFonts w:ascii="Times New Roman" w:eastAsia="Calibri" w:hAnsi="Times New Roman"/>
                <w:sz w:val="24"/>
                <w:lang w:val="kk-KZ"/>
              </w:rPr>
              <w:t>31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kk-KZ"/>
              </w:rPr>
              <w:t>Суммативное оценивание за 2 четверть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27.12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>СОЧ 2</w:t>
            </w: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</w:tcPr>
          <w:p w:rsidR="008A63BC" w:rsidRPr="004E72D1" w:rsidRDefault="008A63BC" w:rsidP="00C01F82">
            <w:pPr>
              <w:widowControl/>
              <w:spacing w:line="240" w:lineRule="auto"/>
              <w:ind w:left="34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32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ind w:left="34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Обобщение по разделам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ind w:left="567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4E72D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kk-KZ"/>
              </w:rPr>
              <w:t>29.12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5000" w:type="pct"/>
            <w:gridSpan w:val="8"/>
          </w:tcPr>
          <w:p w:rsidR="008A63BC" w:rsidRPr="004E72D1" w:rsidRDefault="008A63BC" w:rsidP="00C01F8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4E72D1">
              <w:rPr>
                <w:rFonts w:ascii="Times New Roman" w:hAnsi="Times New Roman"/>
                <w:b/>
                <w:sz w:val="24"/>
                <w:lang w:val="kk-KZ"/>
              </w:rPr>
              <w:t xml:space="preserve">3-я </w:t>
            </w:r>
            <w:r w:rsidRPr="004E72D1">
              <w:rPr>
                <w:rFonts w:ascii="Times New Roman" w:hAnsi="Times New Roman"/>
                <w:b/>
                <w:sz w:val="24"/>
              </w:rPr>
              <w:t>четверть</w:t>
            </w:r>
          </w:p>
        </w:tc>
      </w:tr>
      <w:tr w:rsidR="008A63BC" w:rsidRPr="004E72D1" w:rsidTr="00C01F82">
        <w:trPr>
          <w:trHeight w:val="2484"/>
        </w:trPr>
        <w:tc>
          <w:tcPr>
            <w:tcW w:w="791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eastAsia="Arial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b/>
                <w:sz w:val="24"/>
                <w:lang w:val="en-US"/>
              </w:rPr>
              <w:t>9</w:t>
            </w:r>
            <w:r w:rsidRPr="004E72D1">
              <w:rPr>
                <w:rFonts w:ascii="Times New Roman" w:hAnsi="Times New Roman"/>
                <w:b/>
                <w:sz w:val="24"/>
              </w:rPr>
              <w:t>.</w:t>
            </w:r>
            <w:r w:rsidRPr="004E72D1">
              <w:rPr>
                <w:rFonts w:ascii="Times New Roman" w:hAnsi="Times New Roman"/>
                <w:b/>
                <w:sz w:val="24"/>
                <w:lang w:val="kk-KZ"/>
              </w:rPr>
              <w:t>3</w:t>
            </w:r>
            <w:r w:rsidRPr="004E72D1">
              <w:rPr>
                <w:rFonts w:ascii="Times New Roman" w:hAnsi="Times New Roman"/>
                <w:b/>
                <w:sz w:val="24"/>
                <w:lang w:val="en-US"/>
              </w:rPr>
              <w:t>A</w:t>
            </w:r>
            <w:r w:rsidRPr="004E72D1">
              <w:rPr>
                <w:rFonts w:ascii="Times New Roman" w:hAnsi="Times New Roman"/>
                <w:b/>
                <w:sz w:val="24"/>
              </w:rPr>
              <w:t xml:space="preserve"> Движение </w:t>
            </w: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4E72D1">
              <w:rPr>
                <w:rFonts w:ascii="Times New Roman" w:eastAsia="Calibri" w:hAnsi="Times New Roman"/>
                <w:sz w:val="24"/>
                <w:lang w:val="kk-KZ"/>
              </w:rPr>
              <w:t>33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eastAsia="Arial" w:hAnsi="Times New Roman"/>
                <w:sz w:val="24"/>
                <w:lang w:val="ru-RU"/>
              </w:rPr>
              <w:t>Работа мышц.</w:t>
            </w:r>
            <w:r w:rsidRPr="004E72D1">
              <w:rPr>
                <w:rFonts w:ascii="Times New Roman" w:eastAsia="Arial" w:hAnsi="Times New Roman"/>
                <w:sz w:val="24"/>
                <w:lang w:val="kk-KZ"/>
              </w:rPr>
              <w:t xml:space="preserve"> Демонстрация </w:t>
            </w:r>
            <w:r w:rsidRPr="004E72D1">
              <w:rPr>
                <w:rFonts w:ascii="Times New Roman" w:eastAsia="Arial" w:hAnsi="Times New Roman"/>
                <w:sz w:val="24"/>
                <w:lang w:val="ru-RU"/>
              </w:rPr>
              <w:t>«Работа основных мышц, роль плечевого пояса в движениях руки.</w:t>
            </w:r>
            <w:r w:rsidRPr="004E72D1">
              <w:rPr>
                <w:rFonts w:ascii="Times New Roman" w:eastAsia="Arial" w:hAnsi="Times New Roman"/>
                <w:sz w:val="24"/>
                <w:lang w:val="kk-KZ"/>
              </w:rPr>
              <w:t xml:space="preserve"> Р</w:t>
            </w:r>
            <w:r w:rsidRPr="004E72D1">
              <w:rPr>
                <w:rFonts w:ascii="Times New Roman" w:eastAsia="Arial" w:hAnsi="Times New Roman"/>
                <w:sz w:val="24"/>
                <w:lang w:val="ru-RU"/>
              </w:rPr>
              <w:t>егуляция мышечных движений». Лабораторная работа «</w:t>
            </w:r>
            <w:r w:rsidRPr="004E72D1">
              <w:rPr>
                <w:rFonts w:ascii="Times New Roman" w:eastAsia="Arial" w:hAnsi="Times New Roman"/>
                <w:sz w:val="24"/>
                <w:lang w:val="kk-KZ"/>
              </w:rPr>
              <w:t>Изучение процесса у</w:t>
            </w:r>
            <w:r w:rsidRPr="004E72D1">
              <w:rPr>
                <w:rFonts w:ascii="Times New Roman" w:eastAsia="Arial" w:hAnsi="Times New Roman"/>
                <w:sz w:val="24"/>
                <w:lang w:val="ru-RU"/>
              </w:rPr>
              <w:t>томления</w:t>
            </w:r>
            <w:r w:rsidRPr="004E72D1">
              <w:rPr>
                <w:rFonts w:ascii="Times New Roman" w:eastAsia="Arial" w:hAnsi="Times New Roman"/>
                <w:sz w:val="24"/>
                <w:lang w:val="kk-KZ"/>
              </w:rPr>
              <w:t xml:space="preserve"> мыщц </w:t>
            </w:r>
            <w:r w:rsidRPr="004E72D1">
              <w:rPr>
                <w:rFonts w:ascii="Times New Roman" w:eastAsia="Arial" w:hAnsi="Times New Roman"/>
                <w:sz w:val="24"/>
                <w:lang w:val="ru-RU"/>
              </w:rPr>
              <w:t>при статической и динамической работе».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9.1.6.1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- 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>исследовать максимальное мышечное усилие и силовую выносливость мышц руки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>;</w:t>
            </w:r>
          </w:p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9.1.6.2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исследовать зависимость работы от частоты мышечных сокращений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sz w:val="24"/>
                <w:lang w:val="ru-RU"/>
              </w:rPr>
              <w:t>17</w:t>
            </w: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.01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>ЛР 7,</w:t>
            </w:r>
          </w:p>
        </w:tc>
      </w:tr>
      <w:tr w:rsidR="008A63BC" w:rsidRPr="004E72D1" w:rsidTr="00C01F82">
        <w:trPr>
          <w:trHeight w:val="1656"/>
        </w:trPr>
        <w:tc>
          <w:tcPr>
            <w:tcW w:w="791" w:type="pct"/>
          </w:tcPr>
          <w:p w:rsidR="008A63BC" w:rsidRPr="004E72D1" w:rsidRDefault="008A63BC" w:rsidP="00C01F82">
            <w:pPr>
              <w:spacing w:line="240" w:lineRule="auto"/>
              <w:contextualSpacing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kk-KZ"/>
              </w:rPr>
              <w:lastRenderedPageBreak/>
              <w:t>9.3</w:t>
            </w:r>
            <w:r w:rsidRPr="004E72D1">
              <w:rPr>
                <w:rFonts w:ascii="Times New Roman" w:hAnsi="Times New Roman"/>
                <w:b/>
                <w:sz w:val="24"/>
                <w:lang w:val="kk-KZ"/>
              </w:rPr>
              <w:t xml:space="preserve">В Молекулярная биология и биохимия </w:t>
            </w: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4E72D1">
              <w:rPr>
                <w:rFonts w:ascii="Times New Roman" w:eastAsia="Calibri" w:hAnsi="Times New Roman"/>
                <w:sz w:val="24"/>
                <w:lang w:val="kk-KZ"/>
              </w:rPr>
              <w:t>34</w:t>
            </w:r>
          </w:p>
          <w:p w:rsidR="008A63BC" w:rsidRPr="004E72D1" w:rsidRDefault="008A63BC" w:rsidP="00C01F82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4E72D1">
              <w:rPr>
                <w:rFonts w:ascii="Times New Roman" w:eastAsia="Calibri" w:hAnsi="Times New Roman"/>
                <w:sz w:val="24"/>
                <w:lang w:val="kk-KZ"/>
              </w:rPr>
              <w:t>35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szCs w:val="22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szCs w:val="22"/>
                <w:lang w:val="ru-RU"/>
              </w:rPr>
              <w:t>Строение молекулы ДНК.</w:t>
            </w:r>
            <w:r w:rsidRPr="004E72D1">
              <w:rPr>
                <w:rFonts w:ascii="Times New Roman" w:eastAsia="Arial" w:hAnsi="Times New Roman"/>
                <w:sz w:val="24"/>
                <w:lang w:val="ru-RU"/>
              </w:rPr>
              <w:t xml:space="preserve"> Моделирование  «Составление дезоксирибонуклеиновой кислоты».</w:t>
            </w:r>
          </w:p>
          <w:p w:rsidR="008A63BC" w:rsidRPr="004E72D1" w:rsidRDefault="008A63BC" w:rsidP="00C01F82">
            <w:pPr>
              <w:spacing w:line="240" w:lineRule="auto"/>
              <w:rPr>
                <w:rFonts w:ascii="Times New Roman" w:eastAsia="Calibri" w:hAnsi="Times New Roman"/>
                <w:sz w:val="24"/>
                <w:szCs w:val="22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szCs w:val="22"/>
                <w:lang w:val="ru-RU"/>
              </w:rPr>
              <w:t xml:space="preserve">Комплементарность нуклеотидов. 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szCs w:val="22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szCs w:val="22"/>
                <w:lang w:val="ru-RU"/>
              </w:rPr>
              <w:t>9.4.1.2 - описывать строение двойной спирали молекулы дезоксирибонуклеиновой кислоты</w:t>
            </w:r>
          </w:p>
          <w:p w:rsidR="008A63BC" w:rsidRPr="004E72D1" w:rsidRDefault="008A63BC" w:rsidP="00C01F82">
            <w:pPr>
              <w:spacing w:line="240" w:lineRule="auto"/>
              <w:rPr>
                <w:rFonts w:ascii="Times New Roman" w:eastAsia="Calibri" w:hAnsi="Times New Roman"/>
                <w:sz w:val="24"/>
                <w:szCs w:val="22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szCs w:val="22"/>
                <w:lang w:val="ru-RU"/>
              </w:rPr>
              <w:t>9.4.1.3 - моделировать молекулу дезоксирибонуклеиновой кислоты на основе принципов её строения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sz w:val="24"/>
                <w:lang w:val="ru-RU"/>
              </w:rPr>
              <w:t>19</w:t>
            </w: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.01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>М 4</w:t>
            </w:r>
          </w:p>
          <w:p w:rsidR="008A63BC" w:rsidRPr="004E72D1" w:rsidRDefault="008A63BC" w:rsidP="00C01F82">
            <w:pPr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b/>
                <w:sz w:val="24"/>
                <w:lang w:val="ru-RU"/>
              </w:rPr>
              <w:t>СОР 7</w:t>
            </w: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 w:val="restar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kk-KZ"/>
              </w:rPr>
              <w:t>9.</w:t>
            </w:r>
            <w:r w:rsidRPr="004E72D1">
              <w:rPr>
                <w:rFonts w:ascii="Times New Roman" w:eastAsia="Calibri" w:hAnsi="Times New Roman"/>
                <w:b/>
                <w:sz w:val="24"/>
                <w:lang w:val="en-US"/>
              </w:rPr>
              <w:t>3</w:t>
            </w:r>
            <w:r w:rsidRPr="004E72D1"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С </w:t>
            </w:r>
            <w:r w:rsidRPr="004E72D1">
              <w:rPr>
                <w:rFonts w:ascii="Times New Roman" w:hAnsi="Times New Roman"/>
                <w:b/>
                <w:sz w:val="24"/>
              </w:rPr>
              <w:t xml:space="preserve">Клеточный цикл </w:t>
            </w:r>
          </w:p>
        </w:tc>
        <w:tc>
          <w:tcPr>
            <w:tcW w:w="268" w:type="pct"/>
            <w:vMerge w:val="restar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36</w:t>
            </w:r>
          </w:p>
          <w:p w:rsidR="008A63BC" w:rsidRPr="004E72D1" w:rsidRDefault="008A63BC" w:rsidP="00C01F82">
            <w:pPr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kk-KZ"/>
              </w:rPr>
              <w:t>37</w:t>
            </w:r>
          </w:p>
        </w:tc>
        <w:tc>
          <w:tcPr>
            <w:tcW w:w="1463" w:type="pct"/>
            <w:gridSpan w:val="2"/>
            <w:vMerge w:val="restart"/>
          </w:tcPr>
          <w:p w:rsidR="008A63BC" w:rsidRPr="004E72D1" w:rsidRDefault="008A63BC" w:rsidP="00C01F82">
            <w:pPr>
              <w:tabs>
                <w:tab w:val="left" w:pos="426"/>
              </w:tabs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eastAsia="Arial,Calibri" w:hAnsi="Times New Roman"/>
                <w:sz w:val="24"/>
                <w:lang w:val="ru-RU"/>
              </w:rPr>
              <w:t>Интерфаза. С</w:t>
            </w:r>
            <w:r w:rsidRPr="004E72D1">
              <w:rPr>
                <w:rFonts w:ascii="Times New Roman" w:eastAsia="Arial" w:hAnsi="Times New Roman"/>
                <w:sz w:val="24"/>
                <w:lang w:val="ru-RU"/>
              </w:rPr>
              <w:t xml:space="preserve">тадии интерфазы: </w:t>
            </w:r>
            <w:r w:rsidRPr="004E72D1">
              <w:rPr>
                <w:rFonts w:ascii="Times New Roman" w:eastAsia="Arial" w:hAnsi="Times New Roman"/>
                <w:sz w:val="24"/>
              </w:rPr>
              <w:t>G</w:t>
            </w:r>
            <w:r w:rsidRPr="004E72D1">
              <w:rPr>
                <w:rFonts w:ascii="Times New Roman" w:eastAsia="Arial" w:hAnsi="Times New Roman"/>
                <w:sz w:val="24"/>
                <w:vertAlign w:val="subscript"/>
              </w:rPr>
              <w:t>l</w:t>
            </w:r>
            <w:r w:rsidRPr="004E72D1">
              <w:rPr>
                <w:rFonts w:ascii="Times New Roman" w:eastAsia="Arial" w:hAnsi="Times New Roman"/>
                <w:sz w:val="24"/>
                <w:lang w:val="ru-RU"/>
              </w:rPr>
              <w:t xml:space="preserve">, </w:t>
            </w:r>
            <w:r w:rsidRPr="004E72D1">
              <w:rPr>
                <w:rFonts w:ascii="Times New Roman" w:eastAsia="Arial" w:hAnsi="Times New Roman"/>
                <w:sz w:val="24"/>
              </w:rPr>
              <w:t>S</w:t>
            </w:r>
            <w:r w:rsidRPr="004E72D1">
              <w:rPr>
                <w:rFonts w:ascii="Times New Roman" w:eastAsia="Arial" w:hAnsi="Times New Roman"/>
                <w:sz w:val="24"/>
                <w:lang w:val="ru-RU"/>
              </w:rPr>
              <w:t xml:space="preserve"> и </w:t>
            </w:r>
            <w:r w:rsidRPr="004E72D1">
              <w:rPr>
                <w:rFonts w:ascii="Times New Roman" w:eastAsia="Arial" w:hAnsi="Times New Roman"/>
                <w:sz w:val="24"/>
              </w:rPr>
              <w:t>G</w:t>
            </w:r>
            <w:r w:rsidRPr="004E72D1">
              <w:rPr>
                <w:rFonts w:ascii="Times New Roman" w:eastAsia="Arial" w:hAnsi="Times New Roman"/>
                <w:sz w:val="24"/>
                <w:vertAlign w:val="subscript"/>
                <w:lang w:val="ru-RU"/>
              </w:rPr>
              <w:t>2</w:t>
            </w:r>
            <w:r w:rsidRPr="004E72D1">
              <w:rPr>
                <w:rFonts w:ascii="Times New Roman" w:eastAsia="Arial" w:hAnsi="Times New Roman"/>
                <w:sz w:val="24"/>
                <w:lang w:val="ru-RU"/>
              </w:rPr>
              <w:t>.</w:t>
            </w:r>
          </w:p>
          <w:p w:rsidR="008A63BC" w:rsidRPr="004E72D1" w:rsidRDefault="008A63BC" w:rsidP="00C01F82">
            <w:pPr>
              <w:widowControl/>
              <w:spacing w:line="240" w:lineRule="auto"/>
              <w:contextualSpacing/>
              <w:rPr>
                <w:rFonts w:ascii="Times New Roman" w:hAnsi="Times New Roman"/>
                <w:sz w:val="24"/>
                <w:lang w:val="ru-RU" w:eastAsia="en-GB"/>
              </w:rPr>
            </w:pPr>
            <w:r w:rsidRPr="004E72D1">
              <w:rPr>
                <w:rFonts w:ascii="Times New Roman" w:hAnsi="Times New Roman"/>
                <w:sz w:val="24"/>
                <w:lang w:val="kk-KZ" w:eastAsia="en-GB"/>
              </w:rPr>
              <w:t xml:space="preserve">Митоз. </w:t>
            </w:r>
            <w:r w:rsidRPr="004E72D1">
              <w:rPr>
                <w:rFonts w:ascii="Times New Roman" w:hAnsi="Times New Roman"/>
                <w:sz w:val="24"/>
                <w:lang w:val="ru-RU" w:eastAsia="en-GB"/>
              </w:rPr>
              <w:t>Фазы митоза.</w:t>
            </w:r>
          </w:p>
          <w:p w:rsidR="008A63BC" w:rsidRPr="004E72D1" w:rsidRDefault="008A63BC" w:rsidP="00C01F82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 w:eastAsia="en-GB"/>
              </w:rPr>
              <w:t>Лабораторная работа  «Исследование митоза в клетках корешка лука».</w:t>
            </w:r>
          </w:p>
        </w:tc>
        <w:tc>
          <w:tcPr>
            <w:tcW w:w="1413" w:type="pct"/>
            <w:vMerge w:val="restar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9.2.2.1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объясн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>я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>ть процессы, происходящие в интерфазе клеточного цикла</w:t>
            </w:r>
          </w:p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</w:rPr>
              <w:t>9.2.2.2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</w:rPr>
              <w:t xml:space="preserve"> 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>о</w:t>
            </w:r>
            <w:r w:rsidRPr="004E72D1">
              <w:rPr>
                <w:rFonts w:ascii="Times New Roman" w:hAnsi="Times New Roman"/>
                <w:sz w:val="24"/>
              </w:rPr>
              <w:t>характеризовать фазы митоза</w:t>
            </w:r>
          </w:p>
        </w:tc>
        <w:tc>
          <w:tcPr>
            <w:tcW w:w="271" w:type="pct"/>
            <w:vMerge w:val="restar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  <w:p w:rsidR="008A63BC" w:rsidRPr="004E72D1" w:rsidRDefault="008A63BC" w:rsidP="00C01F82">
            <w:pPr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  <w:tc>
          <w:tcPr>
            <w:tcW w:w="281" w:type="pct"/>
            <w:vMerge w:val="restar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sz w:val="24"/>
                <w:lang w:val="ru-RU"/>
              </w:rPr>
              <w:t>24</w:t>
            </w: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.01</w:t>
            </w:r>
          </w:p>
          <w:p w:rsidR="008A63BC" w:rsidRPr="004E72D1" w:rsidRDefault="008A63BC" w:rsidP="00C01F82">
            <w:pPr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widowControl/>
              <w:spacing w:line="240" w:lineRule="auto"/>
              <w:contextualSpacing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268" w:type="pct"/>
            <w:vMerge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1463" w:type="pct"/>
            <w:gridSpan w:val="2"/>
            <w:vMerge/>
          </w:tcPr>
          <w:p w:rsidR="008A63BC" w:rsidRPr="004E72D1" w:rsidRDefault="008A63BC" w:rsidP="00C01F82">
            <w:pPr>
              <w:widowControl/>
              <w:spacing w:line="240" w:lineRule="auto"/>
              <w:contextualSpacing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  <w:tc>
          <w:tcPr>
            <w:tcW w:w="1413" w:type="pct"/>
            <w:vMerge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71" w:type="pct"/>
            <w:vMerge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  <w:tc>
          <w:tcPr>
            <w:tcW w:w="281" w:type="pct"/>
            <w:vMerge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>ЛР 8</w:t>
            </w:r>
          </w:p>
        </w:tc>
      </w:tr>
      <w:tr w:rsidR="008A63BC" w:rsidRPr="004E72D1" w:rsidTr="00C01F82">
        <w:trPr>
          <w:trHeight w:val="1035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widowControl/>
              <w:spacing w:line="240" w:lineRule="auto"/>
              <w:contextualSpacing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38</w:t>
            </w:r>
          </w:p>
          <w:p w:rsidR="008A63BC" w:rsidRPr="004E72D1" w:rsidRDefault="008A63BC" w:rsidP="00C01F82">
            <w:pPr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39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Мейоз. Фазы мейоза. 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>Моделирование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 «Изучение фаз мейоза».</w:t>
            </w:r>
          </w:p>
          <w:p w:rsidR="008A63BC" w:rsidRPr="004E72D1" w:rsidRDefault="008A63BC" w:rsidP="00C01F82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Сравнение митоза и мейоза.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szCs w:val="22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szCs w:val="22"/>
                <w:lang w:val="ru-RU"/>
              </w:rPr>
              <w:t>9.2.2.3 - охарактеризовать фазы мейоза</w:t>
            </w:r>
          </w:p>
          <w:p w:rsidR="008A63BC" w:rsidRPr="004E72D1" w:rsidRDefault="008A63BC" w:rsidP="00C01F82">
            <w:pPr>
              <w:spacing w:line="240" w:lineRule="auto"/>
              <w:rPr>
                <w:rFonts w:ascii="Times New Roman" w:eastAsia="Calibri" w:hAnsi="Times New Roman"/>
                <w:sz w:val="24"/>
                <w:szCs w:val="22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szCs w:val="22"/>
                <w:lang w:val="ru-RU"/>
              </w:rPr>
              <w:t>9.2.2.4 - сравнивать процессы митоза и мейоза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  <w:p w:rsidR="008A63BC" w:rsidRPr="004E72D1" w:rsidRDefault="008A63BC" w:rsidP="00C01F82">
            <w:pPr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  <w:p w:rsidR="008A63BC" w:rsidRPr="004E72D1" w:rsidRDefault="008A63BC" w:rsidP="00C01F82">
            <w:pPr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26.01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>М 5</w:t>
            </w:r>
          </w:p>
          <w:p w:rsidR="008A63BC" w:rsidRPr="004E72D1" w:rsidRDefault="008A63BC" w:rsidP="00C01F82">
            <w:pPr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b/>
                <w:sz w:val="24"/>
                <w:lang w:val="ru-RU"/>
              </w:rPr>
              <w:t>СОР 8</w:t>
            </w: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 w:val="restart"/>
          </w:tcPr>
          <w:p w:rsidR="008A63BC" w:rsidRPr="004E72D1" w:rsidRDefault="008A63BC" w:rsidP="00C01F82">
            <w:pPr>
              <w:tabs>
                <w:tab w:val="left" w:pos="411"/>
              </w:tabs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kk-KZ"/>
              </w:rPr>
              <w:t>9.3</w:t>
            </w:r>
            <w:r w:rsidRPr="004E72D1">
              <w:rPr>
                <w:rFonts w:ascii="Times New Roman" w:eastAsia="Calibri" w:hAnsi="Times New Roman"/>
                <w:b/>
                <w:sz w:val="24"/>
                <w:lang w:val="en-US"/>
              </w:rPr>
              <w:t>D</w:t>
            </w:r>
            <w:r w:rsidRPr="004E72D1"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 </w:t>
            </w:r>
            <w:r w:rsidRPr="004E72D1">
              <w:rPr>
                <w:rFonts w:ascii="Times New Roman" w:hAnsi="Times New Roman"/>
                <w:b/>
                <w:sz w:val="24"/>
                <w:lang w:val="ru-RU"/>
              </w:rPr>
              <w:t xml:space="preserve">Закономерности наследственности и изменчивости </w:t>
            </w: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40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tabs>
                <w:tab w:val="left" w:pos="411"/>
              </w:tabs>
              <w:spacing w:line="240" w:lineRule="auto"/>
              <w:rPr>
                <w:rFonts w:ascii="Times New Roman" w:eastAsia="Calibri" w:hAnsi="Times New Roman"/>
                <w:bCs/>
                <w:sz w:val="24"/>
                <w:lang w:val="kk-KZ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Закономерности наследования признаков, выявленные Г. Менделем. Гибридологический метод изучения наследственности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9.2.4.1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 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>оценивать роль исследований Г. Менделя в становлении и развитии генетики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31.01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tabs>
                <w:tab w:val="left" w:pos="411"/>
              </w:tabs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41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tabs>
                <w:tab w:val="left" w:pos="411"/>
              </w:tabs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Цитологические основы генетических законов наследования. </w:t>
            </w:r>
            <w:r w:rsidRPr="004E72D1">
              <w:rPr>
                <w:rFonts w:ascii="Times New Roman" w:hAnsi="Times New Roman"/>
                <w:sz w:val="24"/>
              </w:rPr>
              <w:t>Mo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>ногибридное скрещивание. Закон доминирования</w:t>
            </w:r>
            <w:r w:rsidRPr="004E72D1">
              <w:rPr>
                <w:rFonts w:ascii="Times New Roman" w:eastAsia="Arial" w:hAnsi="Times New Roman"/>
                <w:sz w:val="24"/>
                <w:lang w:val="ru-RU"/>
              </w:rPr>
              <w:t>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9.2.4.2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обосновывать цитологические основы моногибридного скрещивания и решать задачи на моногибридное скрещивание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2.02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tabs>
                <w:tab w:val="left" w:pos="411"/>
              </w:tabs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42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szCs w:val="22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szCs w:val="22"/>
                <w:lang w:val="ru-RU"/>
              </w:rPr>
              <w:t>Дигибридное скрещивание.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szCs w:val="22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szCs w:val="22"/>
                <w:lang w:val="ru-RU"/>
              </w:rPr>
              <w:t>9.2.4.3</w:t>
            </w:r>
            <w:r w:rsidRPr="004E72D1">
              <w:rPr>
                <w:rFonts w:ascii="Times New Roman" w:eastAsia="Calibri" w:hAnsi="Times New Roman"/>
                <w:sz w:val="24"/>
                <w:szCs w:val="22"/>
                <w:lang w:val="kk-KZ"/>
              </w:rPr>
              <w:t xml:space="preserve"> -</w:t>
            </w:r>
            <w:r w:rsidRPr="004E72D1">
              <w:rPr>
                <w:rFonts w:ascii="Times New Roman" w:eastAsia="Calibri" w:hAnsi="Times New Roman"/>
                <w:sz w:val="24"/>
                <w:szCs w:val="22"/>
                <w:lang w:val="ru-RU"/>
              </w:rPr>
              <w:t xml:space="preserve"> обосновывать цитологические основы дигибридного скрещивания и решать задачи на дигибридное скрещивание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szCs w:val="22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szCs w:val="22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7.02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tabs>
                <w:tab w:val="left" w:pos="411"/>
              </w:tabs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43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Взаимодействие аллельных генов: полное и неполное. Явление доминирования признаков.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9.2.4.4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сравнивать полное и неполное доминирование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>;</w:t>
            </w:r>
          </w:p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szCs w:val="22"/>
                <w:lang w:val="ru-RU"/>
              </w:rPr>
            </w:pP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szCs w:val="22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szCs w:val="22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9.02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tabs>
                <w:tab w:val="left" w:pos="411"/>
              </w:tabs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44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Понятие анализирующего скрещивания и его практическое значение.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</w:rPr>
              <w:t>9.2.4.5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</w:rPr>
              <w:t xml:space="preserve"> оценивать значение анализирующего скрещивания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szCs w:val="22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szCs w:val="22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14.02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spacing w:line="240" w:lineRule="auto"/>
              <w:jc w:val="both"/>
              <w:rPr>
                <w:rFonts w:ascii="Times New Roman" w:eastAsia="Georgia" w:hAnsi="Times New Roman"/>
                <w:sz w:val="24"/>
                <w:lang w:val="ru-RU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45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4E72D1">
              <w:rPr>
                <w:rFonts w:ascii="Times New Roman" w:eastAsia="Georgia" w:hAnsi="Times New Roman"/>
                <w:sz w:val="24"/>
                <w:lang w:val="ru-RU"/>
              </w:rPr>
              <w:t>Генетика пола.</w:t>
            </w:r>
            <w:r w:rsidRPr="004E72D1">
              <w:rPr>
                <w:rFonts w:ascii="Times New Roman" w:eastAsia="Georgia" w:hAnsi="Times New Roman"/>
                <w:sz w:val="24"/>
                <w:lang w:val="kk-KZ"/>
              </w:rPr>
              <w:t xml:space="preserve"> </w:t>
            </w:r>
            <w:r w:rsidRPr="004E72D1">
              <w:rPr>
                <w:rFonts w:ascii="Times New Roman" w:eastAsia="Georgia" w:hAnsi="Times New Roman"/>
                <w:sz w:val="24"/>
                <w:lang w:val="ru-RU"/>
              </w:rPr>
              <w:t>Генетический механизм определения пола. Наследование</w:t>
            </w:r>
            <w:r w:rsidRPr="004E72D1">
              <w:rPr>
                <w:rFonts w:ascii="Times New Roman" w:eastAsia="Georgia" w:hAnsi="Times New Roman"/>
                <w:sz w:val="24"/>
                <w:lang w:val="kk-KZ"/>
              </w:rPr>
              <w:t xml:space="preserve"> </w:t>
            </w:r>
            <w:r w:rsidRPr="004E72D1">
              <w:rPr>
                <w:rFonts w:ascii="Times New Roman" w:eastAsia="Georgia" w:hAnsi="Times New Roman"/>
                <w:sz w:val="24"/>
                <w:lang w:val="ru-RU"/>
              </w:rPr>
              <w:t>сцепленное с полом. Гемофилия и дальтонизм.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9.2.4.6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описывать теорию определения пола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>;</w:t>
            </w:r>
          </w:p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9.2.4.7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 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>составлять схему, объясняющую роль хромосом в определении пола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4E72D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16.02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spacing w:line="240" w:lineRule="auto"/>
              <w:rPr>
                <w:rFonts w:ascii="Times New Roman" w:eastAsia="Arial" w:hAnsi="Times New Roman"/>
                <w:sz w:val="24"/>
                <w:lang w:val="ru-RU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46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eastAsia="Arial" w:hAnsi="Times New Roman"/>
                <w:sz w:val="24"/>
                <w:lang w:val="ru-RU"/>
              </w:rPr>
              <w:t>Закономерности наследования групп крови у человека.</w:t>
            </w:r>
            <w:r w:rsidRPr="004E72D1">
              <w:rPr>
                <w:rFonts w:ascii="Times New Roman" w:eastAsia="Arial" w:hAnsi="Times New Roman"/>
                <w:sz w:val="24"/>
                <w:lang w:val="kk-KZ"/>
              </w:rPr>
              <w:t xml:space="preserve"> </w:t>
            </w:r>
            <w:r w:rsidRPr="004E72D1">
              <w:rPr>
                <w:rFonts w:ascii="Times New Roman" w:eastAsia="Arial" w:hAnsi="Times New Roman"/>
                <w:sz w:val="24"/>
                <w:lang w:val="ru-RU"/>
              </w:rPr>
              <w:t>Резус-фактор.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9.2.4.8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объяснять механизм определения и наследования групп крови человека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21.01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spacing w:line="240" w:lineRule="auto"/>
              <w:rPr>
                <w:rFonts w:ascii="Times New Roman" w:eastAsia="Georgia" w:hAnsi="Times New Roman"/>
                <w:sz w:val="24"/>
                <w:lang w:val="ru-RU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47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4E72D1">
              <w:rPr>
                <w:rFonts w:ascii="Times New Roman" w:eastAsia="Georgia" w:hAnsi="Times New Roman"/>
                <w:sz w:val="24"/>
                <w:lang w:val="ru-RU"/>
              </w:rPr>
              <w:t>Генетика человека. Методы изучения наследственности у человека. Предупреждение наследственных заболеваний человека</w:t>
            </w:r>
            <w:r w:rsidRPr="004E72D1">
              <w:rPr>
                <w:rFonts w:ascii="Times New Roman" w:eastAsia="Georgia" w:hAnsi="Times New Roman"/>
                <w:sz w:val="24"/>
                <w:lang w:val="kk-KZ"/>
              </w:rPr>
              <w:t>.</w:t>
            </w:r>
            <w:r w:rsidRPr="004E72D1">
              <w:rPr>
                <w:rFonts w:ascii="Times New Roman" w:eastAsia="Georgia" w:hAnsi="Times New Roman"/>
                <w:sz w:val="24"/>
                <w:lang w:val="ru-RU"/>
              </w:rPr>
              <w:t xml:space="preserve"> Составление генеалогического древа человека.</w:t>
            </w:r>
            <w:r w:rsidRPr="004E72D1">
              <w:rPr>
                <w:rFonts w:ascii="Times New Roman" w:eastAsia="Georgia" w:hAnsi="Times New Roman"/>
                <w:sz w:val="24"/>
                <w:lang w:val="kk-KZ"/>
              </w:rPr>
              <w:t xml:space="preserve"> 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>Моделирование</w:t>
            </w:r>
            <w:r w:rsidRPr="004E72D1">
              <w:rPr>
                <w:rFonts w:ascii="Times New Roman" w:hAnsi="Times New Roman"/>
                <w:sz w:val="24"/>
              </w:rPr>
              <w:t xml:space="preserve"> «Составление родословной человека».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9.2.4.9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характеризовать основные методы изучения генетики человека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>;</w:t>
            </w:r>
          </w:p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4E72D1">
              <w:rPr>
                <w:rFonts w:ascii="Times New Roman" w:hAnsi="Times New Roman"/>
                <w:sz w:val="24"/>
              </w:rPr>
              <w:t>9.2.4.</w:t>
            </w:r>
            <w:r w:rsidRPr="004E72D1">
              <w:rPr>
                <w:rFonts w:ascii="Times New Roman" w:hAnsi="Times New Roman"/>
                <w:sz w:val="24"/>
                <w:lang w:val="en-US"/>
              </w:rPr>
              <w:t>10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 </w:t>
            </w:r>
            <w:r w:rsidRPr="004E72D1"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составлять </w:t>
            </w:r>
            <w:r w:rsidRPr="004E72D1">
              <w:rPr>
                <w:rFonts w:ascii="Times New Roman" w:hAnsi="Times New Roman"/>
                <w:sz w:val="24"/>
              </w:rPr>
              <w:t>генеалогическое древо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23.02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>М 6</w:t>
            </w: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spacing w:line="240" w:lineRule="auto"/>
              <w:rPr>
                <w:rFonts w:ascii="Times New Roman" w:eastAsia="Arial" w:hAnsi="Times New Roman"/>
                <w:sz w:val="24"/>
                <w:lang w:val="ru-RU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48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eastAsia="Arial" w:hAnsi="Times New Roman"/>
                <w:sz w:val="24"/>
                <w:lang w:val="ru-RU"/>
              </w:rPr>
              <w:t>Современные сельскохозяйственные технологии для повышения урожайности.</w:t>
            </w:r>
          </w:p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Новые альтернативные пути ведения высокопродуктивного сельского хозяйства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9.2.4.11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изучать использование современных сельскохозяйственных технологий для повышения урожайности культурных растений на основе местного региона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28.02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 w:val="restar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kk-KZ"/>
              </w:rPr>
              <w:t>9.3</w:t>
            </w:r>
            <w:r w:rsidRPr="004E72D1">
              <w:rPr>
                <w:rFonts w:ascii="Times New Roman" w:hAnsi="Times New Roman"/>
                <w:b/>
                <w:sz w:val="24"/>
                <w:lang w:val="en-US"/>
              </w:rPr>
              <w:t>E</w:t>
            </w:r>
            <w:r w:rsidRPr="004E72D1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>Микробиология и биотехнология</w:t>
            </w:r>
            <w:r w:rsidRPr="004E72D1"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 </w:t>
            </w: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49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contextualSpacing/>
              <w:rPr>
                <w:rFonts w:ascii="Times New Roman" w:eastAsia="Arial,Calibri" w:hAnsi="Times New Roman"/>
                <w:sz w:val="24"/>
                <w:lang w:val="ru-RU" w:eastAsia="en-GB"/>
              </w:rPr>
            </w:pPr>
            <w:r w:rsidRPr="004E72D1">
              <w:rPr>
                <w:rFonts w:ascii="Times New Roman" w:eastAsia="Arial" w:hAnsi="Times New Roman"/>
                <w:sz w:val="24"/>
                <w:lang w:val="ru-RU" w:eastAsia="en-GB"/>
              </w:rPr>
              <w:t xml:space="preserve">Общая схема биотехнологического процесса и </w:t>
            </w:r>
            <w:r w:rsidRPr="004E72D1">
              <w:rPr>
                <w:rFonts w:ascii="Times New Roman" w:eastAsia="Arial,Calibri" w:hAnsi="Times New Roman"/>
                <w:sz w:val="24"/>
                <w:lang w:val="ru-RU" w:eastAsia="en-GB"/>
              </w:rPr>
              <w:t>продукты, получаемые в биотехнологии (для медицины, промышленности и сельского хозяйства).</w:t>
            </w:r>
          </w:p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szCs w:val="22"/>
                <w:lang w:val="kk-KZ"/>
              </w:rPr>
            </w:pPr>
            <w:r w:rsidRPr="004E72D1">
              <w:rPr>
                <w:rFonts w:ascii="Times New Roman" w:eastAsia="Calibri" w:hAnsi="Times New Roman"/>
                <w:sz w:val="24"/>
                <w:szCs w:val="22"/>
                <w:lang w:val="ru-RU"/>
              </w:rPr>
              <w:t>9.4.3.1</w:t>
            </w:r>
            <w:r w:rsidRPr="004E72D1">
              <w:rPr>
                <w:rFonts w:ascii="Times New Roman" w:eastAsia="Calibri" w:hAnsi="Times New Roman"/>
                <w:sz w:val="24"/>
                <w:szCs w:val="22"/>
                <w:lang w:val="kk-KZ"/>
              </w:rPr>
              <w:t xml:space="preserve"> -</w:t>
            </w:r>
            <w:r w:rsidRPr="004E72D1">
              <w:rPr>
                <w:rFonts w:ascii="Times New Roman" w:eastAsia="Calibri" w:hAnsi="Times New Roman"/>
                <w:sz w:val="24"/>
                <w:szCs w:val="22"/>
                <w:lang w:val="ru-RU"/>
              </w:rPr>
              <w:t xml:space="preserve"> описывать общую схему биотехнологического процесса на примере производства инсулина</w:t>
            </w:r>
            <w:r w:rsidRPr="004E72D1">
              <w:rPr>
                <w:rFonts w:ascii="Times New Roman" w:eastAsia="Calibri" w:hAnsi="Times New Roman"/>
                <w:sz w:val="24"/>
                <w:szCs w:val="22"/>
                <w:lang w:val="kk-KZ"/>
              </w:rPr>
              <w:t>;</w:t>
            </w:r>
          </w:p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szCs w:val="22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szCs w:val="22"/>
                <w:lang w:val="ru-RU"/>
              </w:rPr>
              <w:t>9.4.3.2</w:t>
            </w:r>
            <w:r w:rsidRPr="004E72D1">
              <w:rPr>
                <w:rFonts w:ascii="Times New Roman" w:eastAsia="Calibri" w:hAnsi="Times New Roman"/>
                <w:sz w:val="24"/>
                <w:szCs w:val="22"/>
                <w:lang w:val="kk-KZ"/>
              </w:rPr>
              <w:t xml:space="preserve"> -</w:t>
            </w:r>
            <w:r w:rsidRPr="004E72D1">
              <w:rPr>
                <w:rFonts w:ascii="Times New Roman" w:eastAsia="Calibri" w:hAnsi="Times New Roman"/>
                <w:sz w:val="24"/>
                <w:szCs w:val="22"/>
                <w:lang w:val="ru-RU"/>
              </w:rPr>
              <w:t xml:space="preserve"> приводить примеры продуктов, получаемых в биотехнологии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2.03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50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contextualSpacing/>
              <w:rPr>
                <w:rFonts w:ascii="Times New Roman" w:eastAsia="Arial" w:hAnsi="Times New Roman"/>
                <w:sz w:val="24"/>
                <w:lang w:val="ru-RU" w:eastAsia="en-GB"/>
              </w:rPr>
            </w:pPr>
            <w:r w:rsidRPr="004E72D1">
              <w:rPr>
                <w:rFonts w:ascii="Times New Roman" w:eastAsia="Arial,Calibri" w:hAnsi="Times New Roman"/>
                <w:sz w:val="24"/>
                <w:lang w:val="ru-RU" w:eastAsia="en-GB"/>
              </w:rPr>
              <w:t>Производство инсулина.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szCs w:val="22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szCs w:val="22"/>
                <w:lang w:val="ru-RU"/>
              </w:rPr>
              <w:t>9.4.3.2</w:t>
            </w:r>
            <w:r w:rsidRPr="004E72D1">
              <w:rPr>
                <w:rFonts w:ascii="Times New Roman" w:eastAsia="Calibri" w:hAnsi="Times New Roman"/>
                <w:sz w:val="24"/>
                <w:szCs w:val="22"/>
                <w:lang w:val="kk-KZ"/>
              </w:rPr>
              <w:t xml:space="preserve"> -</w:t>
            </w:r>
            <w:r w:rsidRPr="004E72D1">
              <w:rPr>
                <w:rFonts w:ascii="Times New Roman" w:eastAsia="Calibri" w:hAnsi="Times New Roman"/>
                <w:sz w:val="24"/>
                <w:szCs w:val="22"/>
                <w:lang w:val="ru-RU"/>
              </w:rPr>
              <w:t xml:space="preserve"> приводить примеры продуктов, получаемых в биотехнологии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7.03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b/>
                <w:sz w:val="24"/>
                <w:lang w:val="ru-RU"/>
              </w:rPr>
              <w:t>СОР 9</w:t>
            </w: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eastAsia="Arial" w:hAnsi="Times New Roman"/>
                <w:sz w:val="24"/>
                <w:lang w:val="ru-RU" w:eastAsia="en-GB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51</w:t>
            </w: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Arial" w:hAnsi="Times New Roman"/>
                <w:sz w:val="24"/>
                <w:lang w:val="ru-RU" w:eastAsia="en-GB"/>
              </w:rPr>
              <w:t xml:space="preserve">Суммативное оценивание  за  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3 </w:t>
            </w:r>
            <w:r w:rsidRPr="004E72D1">
              <w:rPr>
                <w:rFonts w:ascii="Times New Roman" w:eastAsia="Arial" w:hAnsi="Times New Roman"/>
                <w:sz w:val="24"/>
                <w:lang w:val="ru-RU" w:eastAsia="en-GB"/>
              </w:rPr>
              <w:t>четверть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9.03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>СОЧ 3</w:t>
            </w: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eastAsia="Arial,Calibri" w:hAnsi="Times New Roman"/>
                <w:sz w:val="24"/>
                <w:lang w:val="ru-RU" w:eastAsia="en-GB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52</w:t>
            </w:r>
          </w:p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Обобщение по разделам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14.03</w:t>
            </w:r>
          </w:p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16.03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eastAsia="Arial,Calibri" w:hAnsi="Times New Roman"/>
                <w:sz w:val="24"/>
                <w:lang w:val="ru-RU" w:eastAsia="en-GB"/>
              </w:rPr>
            </w:pPr>
          </w:p>
        </w:tc>
        <w:tc>
          <w:tcPr>
            <w:tcW w:w="268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  <w:tc>
          <w:tcPr>
            <w:tcW w:w="1463" w:type="pct"/>
            <w:gridSpan w:val="2"/>
          </w:tcPr>
          <w:p w:rsidR="008A63BC" w:rsidRPr="004E72D1" w:rsidRDefault="008A63BC" w:rsidP="00C01F82">
            <w:pPr>
              <w:widowControl/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5000" w:type="pct"/>
            <w:gridSpan w:val="8"/>
          </w:tcPr>
          <w:p w:rsidR="008A63BC" w:rsidRPr="004E72D1" w:rsidRDefault="008A63BC" w:rsidP="00C01F8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b/>
                <w:sz w:val="24"/>
              </w:rPr>
              <w:t>4-я четверть</w:t>
            </w: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 w:val="restar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eastAsia="Arial,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kk-KZ"/>
              </w:rPr>
              <w:t>9.4</w:t>
            </w:r>
            <w:r w:rsidRPr="004E72D1">
              <w:rPr>
                <w:rFonts w:ascii="Times New Roman" w:hAnsi="Times New Roman"/>
                <w:b/>
                <w:sz w:val="24"/>
              </w:rPr>
              <w:t xml:space="preserve">А Размножение </w:t>
            </w:r>
          </w:p>
        </w:tc>
        <w:tc>
          <w:tcPr>
            <w:tcW w:w="294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MS Minngs" w:hAnsi="Times New Roman"/>
                <w:sz w:val="24"/>
                <w:lang w:val="kk-KZ"/>
              </w:rPr>
            </w:pPr>
            <w:r w:rsidRPr="004E72D1">
              <w:rPr>
                <w:rFonts w:ascii="Times New Roman" w:eastAsia="MS Minngs" w:hAnsi="Times New Roman"/>
                <w:sz w:val="24"/>
                <w:lang w:val="kk-KZ"/>
              </w:rPr>
              <w:t>53</w:t>
            </w:r>
          </w:p>
        </w:tc>
        <w:tc>
          <w:tcPr>
            <w:tcW w:w="1437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eastAsia="Arial,Calibri" w:hAnsi="Times New Roman"/>
                <w:sz w:val="24"/>
                <w:lang w:val="ru-RU"/>
              </w:rPr>
              <w:t>Строение и функции половой</w:t>
            </w:r>
            <w:r w:rsidRPr="004E72D1">
              <w:rPr>
                <w:rFonts w:ascii="Times New Roman" w:eastAsia="Arial,Calibri" w:hAnsi="Times New Roman"/>
                <w:sz w:val="24"/>
                <w:lang w:val="kk-KZ"/>
              </w:rPr>
              <w:t xml:space="preserve"> </w:t>
            </w:r>
            <w:r w:rsidRPr="004E72D1">
              <w:rPr>
                <w:rFonts w:ascii="Times New Roman" w:eastAsia="Arial,Calibri" w:hAnsi="Times New Roman"/>
                <w:sz w:val="24"/>
                <w:lang w:val="ru-RU"/>
              </w:rPr>
              <w:t>системы человека.</w:t>
            </w:r>
            <w:r w:rsidRPr="004E72D1">
              <w:rPr>
                <w:rFonts w:ascii="Times New Roman" w:eastAsia="Arial,Calibri" w:hAnsi="Times New Roman"/>
                <w:sz w:val="24"/>
                <w:lang w:val="kk-KZ"/>
              </w:rPr>
              <w:t xml:space="preserve"> Изучение строения мужских и женских гамет.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9.2.1.1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описывать строение половой системы человека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4.04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spacing w:line="240" w:lineRule="auto"/>
              <w:rPr>
                <w:rFonts w:ascii="Times New Roman" w:eastAsia="Arial,Calibri" w:hAnsi="Times New Roman"/>
                <w:sz w:val="24"/>
                <w:lang w:val="kk-KZ"/>
              </w:rPr>
            </w:pPr>
          </w:p>
        </w:tc>
        <w:tc>
          <w:tcPr>
            <w:tcW w:w="294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MS Minngs" w:hAnsi="Times New Roman"/>
                <w:sz w:val="24"/>
                <w:lang w:val="kk-KZ"/>
              </w:rPr>
            </w:pPr>
            <w:r w:rsidRPr="004E72D1">
              <w:rPr>
                <w:rFonts w:ascii="Times New Roman" w:eastAsia="MS Minngs" w:hAnsi="Times New Roman"/>
                <w:sz w:val="24"/>
                <w:lang w:val="kk-KZ"/>
              </w:rPr>
              <w:t>54</w:t>
            </w:r>
          </w:p>
        </w:tc>
        <w:tc>
          <w:tcPr>
            <w:tcW w:w="1437" w:type="pct"/>
          </w:tcPr>
          <w:p w:rsidR="008A63BC" w:rsidRPr="004E72D1" w:rsidRDefault="008A63BC" w:rsidP="00C01F82">
            <w:p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</w:rPr>
            </w:pPr>
            <w:r w:rsidRPr="004E72D1">
              <w:rPr>
                <w:rFonts w:ascii="Times New Roman" w:eastAsia="Arial,Calibri" w:hAnsi="Times New Roman"/>
                <w:sz w:val="24"/>
                <w:lang w:val="kk-KZ"/>
              </w:rPr>
              <w:t xml:space="preserve">Вторичные половые признаки. 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Половое созревание юношей и девушек. </w:t>
            </w:r>
            <w:r w:rsidRPr="004E72D1">
              <w:rPr>
                <w:rFonts w:ascii="Times New Roman" w:hAnsi="Times New Roman"/>
                <w:sz w:val="24"/>
              </w:rPr>
              <w:t xml:space="preserve">Биологическая и социальная зрелость. 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9.2.1.3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описывать развитие вторичных половых признаков в период полового созревания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6.04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tabs>
                <w:tab w:val="left" w:pos="428"/>
              </w:tabs>
              <w:spacing w:line="240" w:lineRule="auto"/>
              <w:rPr>
                <w:rFonts w:ascii="Times New Roman" w:eastAsia="Arial,Calibri" w:hAnsi="Times New Roman"/>
                <w:sz w:val="24"/>
                <w:lang w:val="kk-KZ"/>
              </w:rPr>
            </w:pPr>
          </w:p>
        </w:tc>
        <w:tc>
          <w:tcPr>
            <w:tcW w:w="294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MS Minngs" w:hAnsi="Times New Roman"/>
                <w:sz w:val="24"/>
                <w:lang w:val="kk-KZ"/>
              </w:rPr>
            </w:pPr>
            <w:r w:rsidRPr="004E72D1">
              <w:rPr>
                <w:rFonts w:ascii="Times New Roman" w:eastAsia="MS Minngs" w:hAnsi="Times New Roman"/>
                <w:sz w:val="24"/>
                <w:lang w:val="kk-KZ"/>
              </w:rPr>
              <w:t>55</w:t>
            </w:r>
          </w:p>
        </w:tc>
        <w:tc>
          <w:tcPr>
            <w:tcW w:w="1437" w:type="pct"/>
          </w:tcPr>
          <w:p w:rsidR="008A63BC" w:rsidRPr="004E72D1" w:rsidRDefault="008A63BC" w:rsidP="00C01F82">
            <w:p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kk-KZ"/>
              </w:rPr>
              <w:t>М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>енструальный цикл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>. Р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>оль гормонов эстрогена и прогестерона.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9.2.1.4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описывать менструальный цикл и роль эстрогена и прогестерона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11.04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294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MS Minngs" w:hAnsi="Times New Roman"/>
                <w:sz w:val="24"/>
                <w:lang w:val="kk-KZ"/>
              </w:rPr>
            </w:pPr>
            <w:r w:rsidRPr="004E72D1">
              <w:rPr>
                <w:rFonts w:ascii="Times New Roman" w:eastAsia="MS Minngs" w:hAnsi="Times New Roman"/>
                <w:sz w:val="24"/>
                <w:lang w:val="kk-KZ"/>
              </w:rPr>
              <w:t>56</w:t>
            </w:r>
          </w:p>
        </w:tc>
        <w:tc>
          <w:tcPr>
            <w:tcW w:w="1437" w:type="pct"/>
          </w:tcPr>
          <w:p w:rsidR="008A63BC" w:rsidRPr="004E72D1" w:rsidRDefault="008A63BC" w:rsidP="00C01F82">
            <w:pPr>
              <w:tabs>
                <w:tab w:val="left" w:pos="428"/>
              </w:tabs>
              <w:spacing w:line="240" w:lineRule="auto"/>
              <w:rPr>
                <w:rFonts w:ascii="Times New Roman" w:eastAsia="Calibri" w:hAnsi="Times New Roman"/>
                <w:bCs/>
                <w:sz w:val="24"/>
                <w:lang w:val="ru-RU"/>
              </w:rPr>
            </w:pPr>
            <w:r w:rsidRPr="004E72D1">
              <w:rPr>
                <w:rFonts w:ascii="Times New Roman" w:eastAsia="Arial,Calibri" w:hAnsi="Times New Roman"/>
                <w:sz w:val="24"/>
                <w:lang w:val="kk-KZ"/>
              </w:rPr>
              <w:t>Виды контрацепции, их значение и применение.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9.2.1.5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 </w:t>
            </w:r>
            <w:r w:rsidRPr="004E72D1">
              <w:rPr>
                <w:rFonts w:ascii="Times New Roman" w:hAnsi="Times New Roman"/>
                <w:bCs/>
                <w:sz w:val="24"/>
                <w:lang w:val="ru-RU"/>
              </w:rPr>
              <w:t>объяснять значение и виды контрацепции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13.04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tabs>
                <w:tab w:val="left" w:pos="428"/>
              </w:tabs>
              <w:spacing w:line="240" w:lineRule="auto"/>
              <w:rPr>
                <w:rFonts w:ascii="Times New Roman" w:eastAsia="Arial,Calibri" w:hAnsi="Times New Roman"/>
                <w:sz w:val="24"/>
                <w:lang w:val="kk-KZ"/>
              </w:rPr>
            </w:pPr>
          </w:p>
        </w:tc>
        <w:tc>
          <w:tcPr>
            <w:tcW w:w="294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57</w:t>
            </w:r>
          </w:p>
        </w:tc>
        <w:tc>
          <w:tcPr>
            <w:tcW w:w="1437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eastAsia="Arial,Calibri" w:hAnsi="Times New Roman"/>
                <w:sz w:val="24"/>
                <w:lang w:val="kk-KZ"/>
              </w:rPr>
              <w:t xml:space="preserve">Заболевания, передающиеся половым путем: 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>СПИД, сифилис, гонорея, гепатиты В,С. Меры профилактики.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9.2.1.6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объяснять последствия заболеваний, передаваемых половым путем и меры их профилактики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bCs/>
                <w:sz w:val="24"/>
                <w:lang w:val="ru-RU"/>
              </w:rPr>
            </w:pP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18.04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b/>
                <w:sz w:val="24"/>
                <w:lang w:val="ru-RU"/>
              </w:rPr>
              <w:t>СОР 10</w:t>
            </w:r>
          </w:p>
        </w:tc>
      </w:tr>
      <w:tr w:rsidR="008A63BC" w:rsidRPr="004E72D1" w:rsidTr="00C01F82">
        <w:trPr>
          <w:trHeight w:val="514"/>
        </w:trPr>
        <w:tc>
          <w:tcPr>
            <w:tcW w:w="791" w:type="pct"/>
            <w:vMerge w:val="restar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eastAsia="Arial,Calibri" w:hAnsi="Times New Roman"/>
                <w:sz w:val="24"/>
                <w:lang w:val="kk-KZ"/>
              </w:rPr>
            </w:pPr>
            <w:r w:rsidRPr="004E72D1">
              <w:rPr>
                <w:rFonts w:ascii="Times New Roman" w:hAnsi="Times New Roman"/>
                <w:b/>
                <w:sz w:val="24"/>
                <w:lang w:val="kk-KZ"/>
              </w:rPr>
              <w:t>9</w:t>
            </w:r>
            <w:r w:rsidRPr="004E72D1">
              <w:rPr>
                <w:rFonts w:ascii="Times New Roman" w:eastAsia="MS Minngs" w:hAnsi="Times New Roman"/>
                <w:b/>
                <w:sz w:val="24"/>
                <w:lang w:val="ru-RU"/>
              </w:rPr>
              <w:t>.4</w:t>
            </w:r>
            <w:r w:rsidRPr="004E72D1">
              <w:rPr>
                <w:rFonts w:ascii="Times New Roman" w:eastAsia="MS Minngs" w:hAnsi="Times New Roman"/>
                <w:b/>
                <w:sz w:val="24"/>
              </w:rPr>
              <w:t>B</w:t>
            </w:r>
            <w:r w:rsidRPr="004E72D1">
              <w:rPr>
                <w:rFonts w:ascii="Times New Roman" w:eastAsia="MS Minngs" w:hAnsi="Times New Roman"/>
                <w:b/>
                <w:sz w:val="24"/>
                <w:lang w:val="ru-RU"/>
              </w:rPr>
              <w:t xml:space="preserve"> </w:t>
            </w:r>
            <w:r w:rsidRPr="004E72D1">
              <w:rPr>
                <w:rFonts w:ascii="Times New Roman" w:hAnsi="Times New Roman"/>
                <w:b/>
                <w:sz w:val="24"/>
                <w:lang w:val="ru-RU"/>
              </w:rPr>
              <w:t>Рост и развитие</w:t>
            </w:r>
            <w:r w:rsidRPr="004E72D1">
              <w:rPr>
                <w:rFonts w:ascii="Times New Roman" w:hAnsi="Times New Roman"/>
                <w:b/>
                <w:sz w:val="24"/>
                <w:lang w:val="kk-KZ"/>
              </w:rPr>
              <w:t xml:space="preserve"> (3 часа)</w:t>
            </w:r>
          </w:p>
        </w:tc>
        <w:tc>
          <w:tcPr>
            <w:tcW w:w="294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58</w:t>
            </w:r>
          </w:p>
        </w:tc>
        <w:tc>
          <w:tcPr>
            <w:tcW w:w="1437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Внутриутробное развитие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>.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Первые стадии зародышевого развития.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9.2.3.1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объяснять роль плаценты в развитии эмбриона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bCs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Cs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20.04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527"/>
        </w:trPr>
        <w:tc>
          <w:tcPr>
            <w:tcW w:w="791" w:type="pct"/>
            <w:vMerge/>
            <w:tcBorders>
              <w:bottom w:val="single" w:sz="4" w:space="0" w:color="000000"/>
            </w:tcBorders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94" w:type="pct"/>
            <w:gridSpan w:val="2"/>
            <w:tcBorders>
              <w:bottom w:val="single" w:sz="4" w:space="0" w:color="000000"/>
            </w:tcBorders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59</w:t>
            </w:r>
          </w:p>
        </w:tc>
        <w:tc>
          <w:tcPr>
            <w:tcW w:w="1437" w:type="pct"/>
            <w:tcBorders>
              <w:bottom w:val="single" w:sz="4" w:space="0" w:color="000000"/>
            </w:tcBorders>
          </w:tcPr>
          <w:p w:rsidR="008A63BC" w:rsidRPr="004E72D1" w:rsidRDefault="008A63BC" w:rsidP="00C01F82">
            <w:pPr>
              <w:spacing w:line="240" w:lineRule="auto"/>
              <w:rPr>
                <w:rFonts w:ascii="Times New Roman" w:eastAsia="Arial,Calibri" w:hAnsi="Times New Roman"/>
                <w:sz w:val="24"/>
                <w:lang w:val="kk-KZ"/>
              </w:rPr>
            </w:pPr>
            <w:r w:rsidRPr="004E72D1">
              <w:rPr>
                <w:rFonts w:ascii="Times New Roman" w:hAnsi="Times New Roman"/>
                <w:sz w:val="24"/>
              </w:rPr>
              <w:t>Формирование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и ра</w:t>
            </w:r>
            <w:r w:rsidRPr="004E72D1">
              <w:rPr>
                <w:rFonts w:ascii="Times New Roman" w:hAnsi="Times New Roman"/>
                <w:sz w:val="24"/>
              </w:rPr>
              <w:t>звитие плода.</w:t>
            </w:r>
          </w:p>
        </w:tc>
        <w:tc>
          <w:tcPr>
            <w:tcW w:w="1413" w:type="pct"/>
            <w:tcBorders>
              <w:bottom w:val="single" w:sz="4" w:space="0" w:color="000000"/>
            </w:tcBorders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9.2.3.2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сравнивать развитие эмбриона и плода</w:t>
            </w:r>
          </w:p>
        </w:tc>
        <w:tc>
          <w:tcPr>
            <w:tcW w:w="271" w:type="pct"/>
            <w:tcBorders>
              <w:bottom w:val="single" w:sz="4" w:space="0" w:color="000000"/>
            </w:tcBorders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  <w:tcBorders>
              <w:bottom w:val="single" w:sz="4" w:space="0" w:color="000000"/>
            </w:tcBorders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25.04</w:t>
            </w:r>
          </w:p>
        </w:tc>
        <w:tc>
          <w:tcPr>
            <w:tcW w:w="513" w:type="pct"/>
            <w:tcBorders>
              <w:bottom w:val="single" w:sz="4" w:space="0" w:color="000000"/>
            </w:tcBorders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94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kk-KZ"/>
              </w:rPr>
              <w:t>60</w:t>
            </w:r>
          </w:p>
        </w:tc>
        <w:tc>
          <w:tcPr>
            <w:tcW w:w="1437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eastAsia="Arial,Calibri" w:hAnsi="Times New Roman"/>
                <w:sz w:val="24"/>
                <w:lang w:val="kk-KZ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Влияние курения, наркотических веществ и алкоголя на развитие эмбриона человека.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9.2.3.3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объяснять последствия влияния курения, алкоголя и других наркотических веществ на развитие эмбриона человека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4E72D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27.04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 w:val="restart"/>
          </w:tcPr>
          <w:p w:rsidR="008A63BC" w:rsidRPr="004E72D1" w:rsidRDefault="008A63BC" w:rsidP="00C01F82">
            <w:pPr>
              <w:tabs>
                <w:tab w:val="left" w:pos="411"/>
              </w:tabs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kk-KZ"/>
              </w:rPr>
              <w:t>9.</w:t>
            </w:r>
            <w:r w:rsidRPr="004E72D1">
              <w:rPr>
                <w:rFonts w:ascii="Times New Roman" w:eastAsia="Calibri" w:hAnsi="Times New Roman"/>
                <w:b/>
                <w:sz w:val="24"/>
                <w:lang w:val="en-US"/>
              </w:rPr>
              <w:t>4</w:t>
            </w:r>
            <w:r w:rsidRPr="004E72D1">
              <w:rPr>
                <w:rFonts w:ascii="Times New Roman" w:eastAsia="Calibri" w:hAnsi="Times New Roman"/>
                <w:b/>
                <w:sz w:val="24"/>
              </w:rPr>
              <w:t>С</w:t>
            </w:r>
            <w:r w:rsidRPr="004E72D1"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 </w:t>
            </w:r>
            <w:r w:rsidRPr="004E72D1">
              <w:rPr>
                <w:rFonts w:ascii="Times New Roman" w:hAnsi="Times New Roman"/>
                <w:b/>
                <w:sz w:val="24"/>
              </w:rPr>
              <w:t xml:space="preserve">Эволюционное </w:t>
            </w:r>
            <w:r w:rsidRPr="004E72D1">
              <w:rPr>
                <w:rFonts w:ascii="Times New Roman" w:hAnsi="Times New Roman"/>
                <w:b/>
                <w:sz w:val="24"/>
              </w:rPr>
              <w:lastRenderedPageBreak/>
              <w:t>развитие</w:t>
            </w:r>
            <w:r w:rsidRPr="004E72D1">
              <w:rPr>
                <w:rFonts w:ascii="Times New Roman" w:hAnsi="Times New Roman"/>
                <w:b/>
                <w:sz w:val="24"/>
                <w:lang w:val="kk-KZ"/>
              </w:rPr>
              <w:t xml:space="preserve"> (6 часов)</w:t>
            </w:r>
          </w:p>
        </w:tc>
        <w:tc>
          <w:tcPr>
            <w:tcW w:w="294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ind w:right="118"/>
              <w:rPr>
                <w:rFonts w:ascii="Times New Roman" w:eastAsia="MS Minngs" w:hAnsi="Times New Roman"/>
                <w:sz w:val="24"/>
                <w:lang w:val="ru-RU"/>
              </w:rPr>
            </w:pPr>
            <w:r w:rsidRPr="004E72D1">
              <w:rPr>
                <w:rFonts w:ascii="Times New Roman" w:eastAsia="MS Minngs" w:hAnsi="Times New Roman"/>
                <w:sz w:val="24"/>
                <w:lang w:val="ru-RU"/>
              </w:rPr>
              <w:lastRenderedPageBreak/>
              <w:t>61</w:t>
            </w:r>
          </w:p>
        </w:tc>
        <w:tc>
          <w:tcPr>
            <w:tcW w:w="1437" w:type="pct"/>
          </w:tcPr>
          <w:p w:rsidR="008A63BC" w:rsidRPr="004E72D1" w:rsidRDefault="008A63BC" w:rsidP="00C01F82">
            <w:pPr>
              <w:tabs>
                <w:tab w:val="left" w:pos="411"/>
              </w:tabs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Этапы развития жизни на Земле. 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9.2.5.7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изуч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>а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>ть основные этапы развития жизни на Земле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2.05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tabs>
                <w:tab w:val="left" w:pos="411"/>
              </w:tabs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94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ind w:right="118"/>
              <w:rPr>
                <w:rFonts w:ascii="Times New Roman" w:eastAsia="MS Minngs" w:hAnsi="Times New Roman"/>
                <w:sz w:val="24"/>
                <w:lang w:val="ru-RU"/>
              </w:rPr>
            </w:pPr>
            <w:r w:rsidRPr="004E72D1">
              <w:rPr>
                <w:rFonts w:ascii="Times New Roman" w:eastAsia="MS Minngs" w:hAnsi="Times New Roman"/>
                <w:sz w:val="24"/>
                <w:lang w:val="ru-RU"/>
              </w:rPr>
              <w:t>62</w:t>
            </w:r>
          </w:p>
        </w:tc>
        <w:tc>
          <w:tcPr>
            <w:tcW w:w="1437" w:type="pct"/>
          </w:tcPr>
          <w:p w:rsidR="008A63BC" w:rsidRPr="004E72D1" w:rsidRDefault="008A63BC" w:rsidP="00C01F82">
            <w:pPr>
              <w:tabs>
                <w:tab w:val="left" w:pos="411"/>
              </w:tabs>
              <w:spacing w:line="240" w:lineRule="auto"/>
              <w:rPr>
                <w:rFonts w:ascii="Times New Roman" w:hAnsi="Times New Roman"/>
                <w:sz w:val="24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Возникновение и развитие эволюционных представлений. Основные принципы эволюционной теории Ч. Дарвина. </w:t>
            </w:r>
            <w:r w:rsidRPr="004E72D1">
              <w:rPr>
                <w:rFonts w:ascii="Times New Roman" w:hAnsi="Times New Roman"/>
                <w:sz w:val="24"/>
              </w:rPr>
              <w:t xml:space="preserve">Возникновение 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>современной</w:t>
            </w:r>
            <w:r w:rsidRPr="004E72D1">
              <w:rPr>
                <w:rFonts w:ascii="Times New Roman" w:hAnsi="Times New Roman"/>
                <w:sz w:val="24"/>
              </w:rPr>
              <w:t xml:space="preserve"> теории эволюции. 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9.2.5.1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изуч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>а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>ть основные положения работ К. Линнея и Ж.Б. Ламарка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>;</w:t>
            </w:r>
          </w:p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9.2.5.2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объяснять роль трудов Ч. Дарвина в создании учения об эволюции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4.05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94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ind w:right="118"/>
              <w:rPr>
                <w:rFonts w:ascii="Times New Roman" w:eastAsia="MS Minngs" w:hAnsi="Times New Roman"/>
                <w:sz w:val="24"/>
                <w:lang w:val="ru-RU"/>
              </w:rPr>
            </w:pPr>
            <w:r w:rsidRPr="004E72D1">
              <w:rPr>
                <w:rFonts w:ascii="Times New Roman" w:eastAsia="MS Minngs" w:hAnsi="Times New Roman"/>
                <w:sz w:val="24"/>
                <w:lang w:val="ru-RU"/>
              </w:rPr>
              <w:t>63</w:t>
            </w:r>
          </w:p>
        </w:tc>
        <w:tc>
          <w:tcPr>
            <w:tcW w:w="1437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Борьба за существование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(внутривидовая, межвидовая). </w:t>
            </w:r>
          </w:p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kk-KZ"/>
              </w:rPr>
              <w:t>Моделирование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«Изучение адаптаций как результат естественного отбора (бабочка)»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9.2.5.3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охарактеризовать движущие силы эволюции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11.05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>М 7</w:t>
            </w: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94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ind w:right="118"/>
              <w:rPr>
                <w:rFonts w:ascii="Times New Roman" w:eastAsia="MS Minngs" w:hAnsi="Times New Roman"/>
                <w:sz w:val="24"/>
                <w:lang w:val="ru-RU"/>
              </w:rPr>
            </w:pPr>
            <w:r w:rsidRPr="004E72D1">
              <w:rPr>
                <w:rFonts w:ascii="Times New Roman" w:eastAsia="MS Minngs" w:hAnsi="Times New Roman"/>
                <w:sz w:val="24"/>
                <w:lang w:val="ru-RU"/>
              </w:rPr>
              <w:t>64</w:t>
            </w:r>
          </w:p>
        </w:tc>
        <w:tc>
          <w:tcPr>
            <w:tcW w:w="1437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Arial,Calibri" w:hAnsi="Times New Roman"/>
                <w:sz w:val="24"/>
                <w:lang w:val="ru-RU"/>
              </w:rPr>
              <w:t>Приспособленность в результате естественного отбора.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Роль изменчивости в эволюционном процессе (мутационная, комбинативная). Естественный отбор, его формы (движущая и стабилизирующая).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9.2.5.4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 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>описывать роль естественного отбора в адаптации организмов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11.05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>9.05</w:t>
            </w: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94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ind w:right="118"/>
              <w:rPr>
                <w:rFonts w:ascii="Times New Roman" w:eastAsia="Calibri" w:hAnsi="Times New Roman"/>
                <w:sz w:val="24"/>
                <w:lang w:val="kk-KZ"/>
              </w:rPr>
            </w:pPr>
            <w:r w:rsidRPr="004E72D1">
              <w:rPr>
                <w:rFonts w:ascii="Times New Roman" w:eastAsia="MS Minngs" w:hAnsi="Times New Roman"/>
                <w:sz w:val="24"/>
                <w:lang w:val="ru-RU"/>
              </w:rPr>
              <w:t>65</w:t>
            </w:r>
          </w:p>
        </w:tc>
        <w:tc>
          <w:tcPr>
            <w:tcW w:w="1437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Определение понятия «вид». Структура вида. Критерии вида. Понятие «видообразование». 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9.2.5.5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охарактеризовать структуру и </w:t>
            </w:r>
            <w:r w:rsidRPr="004E72D1">
              <w:rPr>
                <w:rFonts w:ascii="Times New Roman" w:hAnsi="Times New Roman"/>
                <w:bCs/>
                <w:sz w:val="24"/>
                <w:lang w:val="ru-RU"/>
              </w:rPr>
              <w:t xml:space="preserve">критерии 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>вида</w:t>
            </w:r>
          </w:p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9.2.5.6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объяснять процесс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>видообразования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16.05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  <w:vMerge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94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ind w:right="118"/>
              <w:rPr>
                <w:rFonts w:ascii="Times New Roman" w:eastAsia="Calibri" w:hAnsi="Times New Roman"/>
                <w:sz w:val="24"/>
                <w:lang w:val="kk-KZ"/>
              </w:rPr>
            </w:pPr>
            <w:r w:rsidRPr="004E72D1">
              <w:rPr>
                <w:rFonts w:ascii="Times New Roman" w:eastAsia="Calibri" w:hAnsi="Times New Roman"/>
                <w:sz w:val="24"/>
                <w:lang w:val="kk-KZ"/>
              </w:rPr>
              <w:t>66</w:t>
            </w:r>
          </w:p>
        </w:tc>
        <w:tc>
          <w:tcPr>
            <w:tcW w:w="1437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Формы и механизмы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видообразования.</w:t>
            </w:r>
          </w:p>
        </w:tc>
        <w:tc>
          <w:tcPr>
            <w:tcW w:w="1413" w:type="pct"/>
          </w:tcPr>
          <w:p w:rsidR="008A63BC" w:rsidRPr="004E72D1" w:rsidRDefault="008A63BC" w:rsidP="00C01F8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9.2.5.5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охарактеризовать структуру и </w:t>
            </w:r>
            <w:r w:rsidRPr="004E72D1">
              <w:rPr>
                <w:rFonts w:ascii="Times New Roman" w:hAnsi="Times New Roman"/>
                <w:bCs/>
                <w:sz w:val="24"/>
                <w:lang w:val="ru-RU"/>
              </w:rPr>
              <w:t xml:space="preserve">критерии 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>вида</w:t>
            </w:r>
          </w:p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9.2.5.6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объяснять процесс</w:t>
            </w:r>
            <w:r w:rsidRPr="004E72D1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>видообразования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18.05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b/>
                <w:sz w:val="24"/>
                <w:lang w:val="ru-RU"/>
              </w:rPr>
              <w:t xml:space="preserve">СОР </w:t>
            </w:r>
            <w:r w:rsidRPr="004E72D1">
              <w:rPr>
                <w:rFonts w:ascii="Times New Roman" w:eastAsia="Calibri" w:hAnsi="Times New Roman"/>
                <w:b/>
                <w:sz w:val="24"/>
                <w:lang w:val="kk-KZ"/>
              </w:rPr>
              <w:t>12</w:t>
            </w: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Arial" w:hAnsi="Times New Roman"/>
                <w:b/>
                <w:sz w:val="24"/>
                <w:lang w:val="ru-RU" w:eastAsia="en-GB"/>
              </w:rPr>
            </w:pPr>
          </w:p>
        </w:tc>
        <w:tc>
          <w:tcPr>
            <w:tcW w:w="294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ind w:right="118"/>
              <w:rPr>
                <w:rFonts w:ascii="Times New Roman" w:eastAsia="MS Minngs" w:hAnsi="Times New Roman"/>
                <w:sz w:val="24"/>
                <w:lang w:val="ru-RU"/>
              </w:rPr>
            </w:pPr>
            <w:r w:rsidRPr="004E72D1">
              <w:rPr>
                <w:rFonts w:ascii="Times New Roman" w:eastAsia="MS Minngs" w:hAnsi="Times New Roman"/>
                <w:sz w:val="24"/>
                <w:lang w:val="ru-RU"/>
              </w:rPr>
              <w:t>67</w:t>
            </w:r>
          </w:p>
        </w:tc>
        <w:tc>
          <w:tcPr>
            <w:tcW w:w="2850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Arial" w:hAnsi="Times New Roman"/>
                <w:sz w:val="24"/>
                <w:lang w:val="ru-RU" w:eastAsia="en-GB"/>
              </w:rPr>
              <w:t xml:space="preserve">Суммативное оценивание  за  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4 </w:t>
            </w:r>
            <w:r w:rsidRPr="004E72D1">
              <w:rPr>
                <w:rFonts w:ascii="Times New Roman" w:eastAsia="Arial" w:hAnsi="Times New Roman"/>
                <w:sz w:val="24"/>
                <w:lang w:val="ru-RU" w:eastAsia="en-GB"/>
              </w:rPr>
              <w:t>четверть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23.05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  <w:tr w:rsidR="008A63BC" w:rsidRPr="004E72D1" w:rsidTr="00C01F82">
        <w:trPr>
          <w:trHeight w:val="339"/>
        </w:trPr>
        <w:tc>
          <w:tcPr>
            <w:tcW w:w="79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94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ind w:right="118"/>
              <w:rPr>
                <w:rFonts w:ascii="Times New Roman" w:eastAsia="Calibri" w:hAnsi="Times New Roman"/>
                <w:sz w:val="24"/>
                <w:lang w:val="kk-KZ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68</w:t>
            </w:r>
          </w:p>
        </w:tc>
        <w:tc>
          <w:tcPr>
            <w:tcW w:w="2850" w:type="pct"/>
            <w:gridSpan w:val="2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kk-KZ"/>
              </w:rPr>
              <w:t>Итоговый урок</w:t>
            </w:r>
          </w:p>
        </w:tc>
        <w:tc>
          <w:tcPr>
            <w:tcW w:w="271" w:type="pct"/>
          </w:tcPr>
          <w:p w:rsidR="008A63BC" w:rsidRPr="004E72D1" w:rsidRDefault="008A63BC" w:rsidP="00C01F82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1</w:t>
            </w:r>
          </w:p>
        </w:tc>
        <w:tc>
          <w:tcPr>
            <w:tcW w:w="281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4E72D1">
              <w:rPr>
                <w:rFonts w:ascii="Times New Roman" w:eastAsia="Calibri" w:hAnsi="Times New Roman"/>
                <w:sz w:val="24"/>
                <w:lang w:val="ru-RU"/>
              </w:rPr>
              <w:t>25.05</w:t>
            </w:r>
          </w:p>
        </w:tc>
        <w:tc>
          <w:tcPr>
            <w:tcW w:w="513" w:type="pct"/>
          </w:tcPr>
          <w:p w:rsidR="008A63BC" w:rsidRPr="004E72D1" w:rsidRDefault="008A63BC" w:rsidP="00C01F82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</w:tc>
      </w:tr>
    </w:tbl>
    <w:p w:rsidR="008A63BC" w:rsidRPr="004E72D1" w:rsidRDefault="008A63BC" w:rsidP="008A63BC">
      <w:pPr>
        <w:widowControl/>
        <w:spacing w:after="200" w:line="276" w:lineRule="auto"/>
        <w:rPr>
          <w:rFonts w:ascii="Times New Roman" w:eastAsia="Calibri" w:hAnsi="Times New Roman"/>
          <w:sz w:val="24"/>
          <w:lang w:val="ru-RU"/>
        </w:rPr>
      </w:pPr>
    </w:p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8A63BC" w:rsidRDefault="008A63BC" w:rsidP="008A63BC"/>
    <w:p w:rsidR="00EC1B17" w:rsidRDefault="00EC1B17">
      <w:bookmarkStart w:id="0" w:name="_GoBack"/>
      <w:bookmarkEnd w:id="0"/>
    </w:p>
    <w:sectPr w:rsidR="00EC1B17" w:rsidSect="008A63BC"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,MS Minngs">
    <w:altName w:val="Times New Roman"/>
    <w:panose1 w:val="00000000000000000000"/>
    <w:charset w:val="00"/>
    <w:family w:val="roman"/>
    <w:notTrueType/>
    <w:pitch w:val="default"/>
  </w:font>
  <w:font w:name="Arial,Calibri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3BC"/>
    <w:rsid w:val="008A63BC"/>
    <w:rsid w:val="00EC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15A131-97A3-41F3-B403-6949AC22D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3BC"/>
    <w:pPr>
      <w:widowControl w:val="0"/>
      <w:spacing w:after="0" w:line="260" w:lineRule="exact"/>
    </w:pPr>
    <w:rPr>
      <w:rFonts w:ascii="Arial" w:eastAsia="Times New Roman" w:hAnsi="Arial" w:cs="Times New Roman"/>
      <w:sz w:val="20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2201</Words>
  <Characters>12549</Characters>
  <Application>Microsoft Office Word</Application>
  <DocSecurity>0</DocSecurity>
  <Lines>104</Lines>
  <Paragraphs>29</Paragraphs>
  <ScaleCrop>false</ScaleCrop>
  <Company/>
  <LinksUpToDate>false</LinksUpToDate>
  <CharactersWithSpaces>14721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a.liza9898mail@gmail.com</dc:creator>
  <cp:keywords/>
  <dc:description/>
  <cp:lastModifiedBy>a.liza9898mail@gmail.com</cp:lastModifiedBy>
  <cp:revision>1</cp:revision>
  <dcterms:created xsi:type="dcterms:W3CDTF">2022-06-23T08:45:00Z</dcterms:created>
  <dcterms:modified xsi:type="dcterms:W3CDTF">2022-06-23T08:46:00Z</dcterms:modified>
</cp:coreProperties>
</file>